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spacing w:after="0" w:before="0" w:lineRule="auto"/>
        <w:jc w:val="center"/>
        <w:rPr>
          <w:b w:val="1"/>
          <w:bCs w:val="1"/>
          <w:color w:val="38761d"/>
          <w:sz w:val="28"/>
          <w:szCs w:val="28"/>
        </w:rPr>
      </w:pPr>
      <w:bookmarkStart w:colFirst="0" w:colLast="0" w:name="_13af982lhgt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spacing w:after="0" w:before="0" w:lineRule="auto"/>
        <w:jc w:val="center"/>
        <w:rPr>
          <w:b w:val="1"/>
          <w:bCs w:val="1"/>
          <w:color w:val="38761d"/>
          <w:sz w:val="28"/>
          <w:szCs w:val="28"/>
        </w:rPr>
      </w:pPr>
      <w:bookmarkStart w:colFirst="0" w:colLast="0" w:name="_x14qkcdccr48" w:id="1"/>
      <w:bookmarkEnd w:id="1"/>
      <w:r w:rsidDel="00000000" w:rsidR="00000000" w:rsidRPr="00000000">
        <w:rPr>
          <w:b w:val="1"/>
          <w:bCs w:val="1"/>
          <w:color w:val="38761d"/>
          <w:sz w:val="28"/>
          <w:szCs w:val="28"/>
          <w:rtl w:val="0"/>
        </w:rPr>
        <w:t xml:space="preserve">Part II: Advanced Practice in Horticultural Therapy </w:t>
      </w:r>
    </w:p>
    <w:p w:rsidR="00000000" w:rsidDel="00000000" w:rsidP="00000000" w:rsidRDefault="00000000" w:rsidRPr="00000000" w14:paraId="00000003">
      <w:pPr>
        <w:pStyle w:val="Heading3"/>
        <w:keepNext w:val="0"/>
        <w:spacing w:before="0" w:lineRule="auto"/>
        <w:jc w:val="center"/>
        <w:rPr>
          <w:color w:val="000000"/>
          <w:sz w:val="24"/>
          <w:szCs w:val="24"/>
        </w:rPr>
      </w:pPr>
      <w:bookmarkStart w:colFirst="0" w:colLast="0" w:name="_doxjo694o2q9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Course Outline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8mqxd2ywtep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Course Overview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Advanced Practice in Horticultural Therapy is a 24-hour, 4-class intensive series that deepens therapist reasoning, facilitation expertise, professional integration, and interdisciplinary collaboration. Participants will dig deeper into horticultural techniques, documentation practices, evaluation strategies, ethical decision-making, and interdisciplinary collaboration. Emphasis is placed on clinical confidence and long-term professional sustainability.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Prerequisite</w:t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Completion of Part I: Core Foundations in Horticultural Therapy</w:t>
      </w:r>
    </w:p>
    <w:p w:rsidR="00000000" w:rsidDel="00000000" w:rsidP="00000000" w:rsidRDefault="00000000" w:rsidRPr="00000000" w14:paraId="00000008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Or Demonstrated equivalent training and experience in assessment, goal writing, and program planning.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yy3vxcta6id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Pre-Course Work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of previous program plan and documentation samples (from Part I or equivalent experience)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Selected readings from The Profession and Practice of Horticultural Therapy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Chapter 2, pgs 21-35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Chapter 4 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Chapter 5, pgs 100-128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Chapter 6, pgs. 160-163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Appendix pgs 201-214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Haller, R. L., Kennedy, K. L., &amp; Capra, C. L. (Eds.). (2019). </w:t>
      </w:r>
      <w:r w:rsidDel="00000000" w:rsidR="00000000" w:rsidRPr="00000000">
        <w:rPr>
          <w:i w:val="1"/>
          <w:iCs w:val="1"/>
          <w:rtl w:val="0"/>
        </w:rPr>
        <w:t xml:space="preserve">The Profession and Practice of Horticultural Therapy</w:t>
      </w:r>
      <w:r w:rsidDel="00000000" w:rsidR="00000000" w:rsidRPr="00000000">
        <w:rPr>
          <w:rtl w:val="0"/>
        </w:rPr>
        <w:t xml:space="preserve">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Short reflective submission: Identify one area of clinical practice you would like to strengthen during this course.</w:t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Module 1: Advanced Horticultural Application in Therapeutic Contexts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Objective: Apply horticultural knowledge strategically to support therapeutic outcomes across diverse client populations and settings.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Deepened Horticulture Knowledge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Plant selection aligned with therapeutic goals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Seasonal programming strategy and plant stock planning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Ecological design considerations for sensory regulation and accessibility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with culturally meaningful plants in therapeutic contexts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Balancing safety, engagement, and therapeutic intent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Responding to plant risks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Introduction to landscape design use and tools; Resource sharing from instructor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Applied Activity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Case-based plant selection exercise aligned with specific client goals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Group discussion: Plant risk toxicity case study problem solving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Homework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Appendix 1, pgs 165-172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an objective and HT Activity for two client groups of interest to student; in format of text examples </w:t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jiqu33480x59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Module 2: Strengthening Facilitation &amp; Complex Adaptation Skills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Objective: Strengthen advanced facilitation skills and adaptive reasoning in dynamic HT/TH situations.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Advanced therapeutic presence and attunement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Managing complex group dynamics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Responding to behavioral escalation or dysregulation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Multi-level adaptation within a single session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Adjusting pacing, sequencing, and cuing in real time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Supporting autonomy while maintaining structure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Applied Learning</w:t>
      </w:r>
    </w:p>
    <w:p w:rsidR="00000000" w:rsidDel="00000000" w:rsidP="00000000" w:rsidRDefault="00000000" w:rsidRPr="00000000" w14:paraId="0000002C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Scenario-based practice</w:t>
      </w:r>
    </w:p>
    <w:p w:rsidR="00000000" w:rsidDel="00000000" w:rsidP="00000000" w:rsidRDefault="00000000" w:rsidRPr="00000000" w14:paraId="0000002D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Introducing the ‘activity’</w:t>
      </w:r>
    </w:p>
    <w:p w:rsidR="00000000" w:rsidDel="00000000" w:rsidP="00000000" w:rsidRDefault="00000000" w:rsidRPr="00000000" w14:paraId="0000002E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Cuing strategies 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Peer feedback and reflective debrief discussions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17yj7q5a9zid" w:id="6"/>
      <w:bookmarkEnd w:id="6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Module 3: Advanced Documentation and Clinical Reasoning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Objective: Develop documentation practices that demonstrate clinical reasoning, accountability, and interdisciplinary relevance.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Writing effective documentation notes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Strengthening clarity,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objectivity</w:t>
      </w:r>
      <w:r w:rsidDel="00000000" w:rsidR="00000000" w:rsidRPr="00000000">
        <w:rPr>
          <w:sz w:val="24"/>
          <w:szCs w:val="24"/>
          <w:rtl w:val="0"/>
        </w:rPr>
        <w:t xml:space="preserve">, and professional tone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Translating therapeutic observations into measurable language</w:t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Communicating progress to interdisciplinary teams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Writing summaries for reports or funding contexts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Takeaway tool: documentation language cheat sheet 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Applied Activity</w:t>
      </w:r>
    </w:p>
    <w:p w:rsidR="00000000" w:rsidDel="00000000" w:rsidP="00000000" w:rsidRDefault="00000000" w:rsidRPr="00000000" w14:paraId="0000003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Refining and revising sample notes for clarity and strength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Homework</w:t>
      </w:r>
      <w:r w:rsidDel="00000000" w:rsidR="00000000" w:rsidRPr="00000000">
        <w:rPr>
          <w:sz w:val="24"/>
          <w:szCs w:val="24"/>
          <w:rtl w:val="0"/>
        </w:rPr>
        <w:t xml:space="preserve">: Submit a revised documentation sample for instructor feedback</w:t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jlejx31v2703" w:id="7"/>
      <w:bookmarkEnd w:id="7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Module 4: Evaluation, Outcomes, and Program Justification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Objective: Strengthen evaluation strategies to measure outcomes and support program sustainability.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Selecting evaluation tools strategically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Linking evaluation directly to goals and objectives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Building simple outcome tracking frameworks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Using evaluation data to refine programming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Worthwhile data collection strategies for TH/ Community settings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Communicating outcomes to stakeholders and teams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Translating evaluation into advocacy language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Applied Learning</w:t>
      </w:r>
      <w:r w:rsidDel="00000000" w:rsidR="00000000" w:rsidRPr="00000000">
        <w:rPr>
          <w:sz w:val="24"/>
          <w:szCs w:val="24"/>
          <w:rtl w:val="0"/>
        </w:rPr>
        <w:t xml:space="preserve">: Evaluation Tool Comparison Roundtable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Homework: </w:t>
      </w:r>
      <w:r w:rsidDel="00000000" w:rsidR="00000000" w:rsidRPr="00000000">
        <w:rPr>
          <w:sz w:val="24"/>
          <w:szCs w:val="24"/>
          <w:rtl w:val="0"/>
        </w:rPr>
        <w:t xml:space="preserve">3-month evaluation plan of applicable HT/TH work setting for student, selecting strategy for: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Baseline measurement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Midpoint check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Final outcome measurement/ evaluation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40" w:before="0" w:beforeAutospacing="0" w:lineRule="auto"/>
        <w:ind w:left="144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How results influence future programming</w:t>
      </w:r>
    </w:p>
    <w:p w:rsidR="00000000" w:rsidDel="00000000" w:rsidP="00000000" w:rsidRDefault="00000000" w:rsidRPr="00000000" w14:paraId="0000004B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dtc6y3i7uk7m" w:id="8"/>
      <w:bookmarkEnd w:id="8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Module 5: Ethics, Scope, and Professional Boundaries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Objective: Integrate ethical decision-making and clear professional boundaries into advanced HT/TH practice.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Scope of practice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Considerations for varied work settings</w:t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Group Activity</w:t>
      </w:r>
      <w:r w:rsidDel="00000000" w:rsidR="00000000" w:rsidRPr="00000000">
        <w:rPr>
          <w:sz w:val="24"/>
          <w:szCs w:val="24"/>
          <w:rtl w:val="0"/>
        </w:rPr>
        <w:t xml:space="preserve">: Review CHTA CS&amp;K and AHTA Scope of Practice docs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Navigating dual relationships and boundary challenges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Referral decisions and collaboration with other professionals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Ethical dilemmas in real-world case scenarios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Liability awareness and professional accountability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Group Case Study</w:t>
      </w:r>
      <w:r w:rsidDel="00000000" w:rsidR="00000000" w:rsidRPr="00000000">
        <w:rPr>
          <w:sz w:val="24"/>
          <w:szCs w:val="24"/>
          <w:rtl w:val="0"/>
        </w:rPr>
        <w:t xml:space="preserve">: Analysis and discussion of complex ethical situations</w:t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yelhc2rll55e" w:id="9"/>
      <w:bookmarkEnd w:id="9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Module 6: Interdisciplinary Collaboration, Advocacy, and Professional Sustainability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Objective: Strengthen professional identity, interdisciplinary collaboration skills, and long-term sustainability in HT/TH practice.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Interdisciplinary Teamwork 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Understanding roles within interdisciplinary teams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Communicating goals, progress, and outcomes effectively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Navigating systems, institutional culture, and power dynamics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Advocating for horticultural therapy as a therapeutic modality</w:t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Using research evidence to strengthen professional positioning</w:t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Involving and supporting volunteers in your HT/TH program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Therapist Self-Management and Sustainability</w:t>
      </w:r>
    </w:p>
    <w:p w:rsidR="00000000" w:rsidDel="00000000" w:rsidP="00000000" w:rsidRDefault="00000000" w:rsidRPr="00000000" w14:paraId="0000006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Reflective practice and supervision</w:t>
      </w:r>
    </w:p>
    <w:p w:rsidR="00000000" w:rsidDel="00000000" w:rsidP="00000000" w:rsidRDefault="00000000" w:rsidRPr="00000000" w14:paraId="0000006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Managing emotional and physical demands of HT work</w:t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Preventing burnout and compassion fatigue</w:t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Setting boundaries and maintaining realistic workloads</w:t>
      </w:r>
    </w:p>
    <w:p w:rsidR="00000000" w:rsidDel="00000000" w:rsidP="00000000" w:rsidRDefault="00000000" w:rsidRPr="00000000" w14:paraId="0000006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Group sharing</w:t>
      </w:r>
      <w:r w:rsidDel="00000000" w:rsidR="00000000" w:rsidRPr="00000000">
        <w:rPr>
          <w:sz w:val="24"/>
          <w:szCs w:val="24"/>
          <w:rtl w:val="0"/>
        </w:rPr>
        <w:t xml:space="preserve">: Plan for maintaining sustainable growth in HT/TH practice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Applied Activity</w:t>
      </w:r>
    </w:p>
    <w:p w:rsidR="00000000" w:rsidDel="00000000" w:rsidP="00000000" w:rsidRDefault="00000000" w:rsidRPr="00000000" w14:paraId="0000006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Practicing advocacy conversations within simulated interdisciplinary contexts, selecting  “stakeholder” of choice: 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240" w:before="0" w:beforeAutospacing="0" w:lineRule="auto"/>
        <w:ind w:left="216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Executive Director, Nurse Manager, Funder, Family member</w:t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gqnkdfunyt79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j3xv8eknqka3" w:id="11"/>
      <w:bookmarkEnd w:id="1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Course Integration and Reflection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Reflection exercise on professional growth across Part I and Part II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Identifying next steps in professional development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Continuing education and leadership pathways within HT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Opportunities for engagement with CHTA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85913" cy="75483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5913" cy="7548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