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BA1" w:rsidRPr="001D7E80" w:rsidRDefault="00410BA1" w:rsidP="00410BA1">
      <w:pPr>
        <w:jc w:val="center"/>
        <w:rPr>
          <w:b/>
          <w:sz w:val="32"/>
          <w:szCs w:val="32"/>
        </w:rPr>
      </w:pPr>
      <w:r w:rsidRPr="001D7E80">
        <w:rPr>
          <w:b/>
          <w:sz w:val="32"/>
          <w:szCs w:val="32"/>
        </w:rPr>
        <w:t>Tooth Story Nitrous Oxide (Laughing Gas) Consent</w:t>
      </w:r>
    </w:p>
    <w:p w:rsidR="00410BA1" w:rsidRDefault="00410BA1"/>
    <w:p w:rsidR="00EA525C" w:rsidRDefault="00410BA1" w:rsidP="00D7294A">
      <w:r>
        <w:t>I hereby give permission for Dr. Emilie McClellan and staff to perform nitr</w:t>
      </w:r>
      <w:r w:rsidR="00EA525C">
        <w:t>ous oxide sedation for my child.</w:t>
      </w:r>
    </w:p>
    <w:p w:rsidR="00D7294A" w:rsidRDefault="00EA525C" w:rsidP="00D7294A">
      <w:r w:rsidRPr="00EA525C">
        <w:rPr>
          <w:b/>
        </w:rPr>
        <w:t>P</w:t>
      </w:r>
      <w:r w:rsidR="00410BA1" w:rsidRPr="00EA525C">
        <w:rPr>
          <w:b/>
        </w:rPr>
        <w:t xml:space="preserve">atient </w:t>
      </w:r>
      <w:r w:rsidRPr="00EA525C">
        <w:rPr>
          <w:b/>
        </w:rPr>
        <w:t>N</w:t>
      </w:r>
      <w:r w:rsidR="00410BA1" w:rsidRPr="00EA525C">
        <w:rPr>
          <w:b/>
        </w:rPr>
        <w:t>ame</w:t>
      </w:r>
      <w:r w:rsidR="00410BA1">
        <w:t>____________________</w:t>
      </w:r>
      <w:r>
        <w:t xml:space="preserve">_____________________ </w:t>
      </w:r>
      <w:r w:rsidRPr="00EA525C">
        <w:rPr>
          <w:b/>
        </w:rPr>
        <w:t>Date of Birth</w:t>
      </w:r>
      <w:r>
        <w:t>___________________</w:t>
      </w:r>
      <w:r w:rsidR="00410BA1">
        <w:t xml:space="preserve"> </w:t>
      </w:r>
    </w:p>
    <w:p w:rsidR="00EA525C" w:rsidRDefault="00EA525C" w:rsidP="00D7294A">
      <w:bookmarkStart w:id="0" w:name="_GoBack"/>
      <w:bookmarkEnd w:id="0"/>
    </w:p>
    <w:p w:rsidR="00D7294A" w:rsidRDefault="00EA525C" w:rsidP="00D7294A">
      <w:pPr>
        <w:pStyle w:val="ListParagraph"/>
        <w:numPr>
          <w:ilvl w:val="0"/>
          <w:numId w:val="2"/>
        </w:numPr>
      </w:pPr>
      <w:r>
        <w:t>I accept and understand that nitrous o</w:t>
      </w:r>
      <w:r w:rsidR="00D7294A">
        <w:t>xide is commonly called laughing gas and provides relaxation. I understand that my child will be awake, fully conscious, aware of his/her surroundings and able to respond rationally to direct questions and directions.</w:t>
      </w:r>
    </w:p>
    <w:p w:rsidR="00D7294A" w:rsidRDefault="00D7294A" w:rsidP="00D7294A">
      <w:pPr>
        <w:pStyle w:val="ListParagraph"/>
      </w:pPr>
    </w:p>
    <w:p w:rsidR="00D7294A" w:rsidRDefault="00EA525C" w:rsidP="00D7294A">
      <w:pPr>
        <w:pStyle w:val="ListParagraph"/>
        <w:numPr>
          <w:ilvl w:val="0"/>
          <w:numId w:val="2"/>
        </w:numPr>
      </w:pPr>
      <w:r>
        <w:t>Nitrous o</w:t>
      </w:r>
      <w:r w:rsidR="00D7294A">
        <w:t>xide s</w:t>
      </w:r>
      <w:r>
        <w:t>edation is used for anxiety, pain control and to</w:t>
      </w:r>
      <w:r w:rsidR="00D7294A">
        <w:t xml:space="preserve"> lessen the gag reflex. </w:t>
      </w:r>
    </w:p>
    <w:p w:rsidR="00D7294A" w:rsidRDefault="00D7294A" w:rsidP="00D7294A">
      <w:pPr>
        <w:pStyle w:val="ListParagraph"/>
      </w:pPr>
    </w:p>
    <w:p w:rsidR="00410BA1" w:rsidRDefault="00410BA1" w:rsidP="00D7294A">
      <w:pPr>
        <w:pStyle w:val="ListParagraph"/>
        <w:numPr>
          <w:ilvl w:val="0"/>
          <w:numId w:val="2"/>
        </w:numPr>
      </w:pPr>
      <w:r>
        <w:t xml:space="preserve">I understand that the administration of nitrous oxide carries certain common hazards, risks and </w:t>
      </w:r>
      <w:r w:rsidR="00D7294A">
        <w:t xml:space="preserve">       </w:t>
      </w:r>
      <w:r>
        <w:t>potential unpleasant side effects which are infrequent, but non</w:t>
      </w:r>
      <w:r w:rsidR="00EF7D2C">
        <w:t>e</w:t>
      </w:r>
      <w:r>
        <w:t xml:space="preserve">theless, may occur. They include but are not limited to the following: </w:t>
      </w:r>
    </w:p>
    <w:p w:rsidR="00410BA1" w:rsidRDefault="00D7294A" w:rsidP="00D7294A">
      <w:pPr>
        <w:pStyle w:val="ListParagraph"/>
        <w:numPr>
          <w:ilvl w:val="1"/>
          <w:numId w:val="2"/>
        </w:numPr>
      </w:pPr>
      <w:r>
        <w:t>Nausea and Vomiting: T</w:t>
      </w:r>
      <w:r w:rsidR="00EA525C">
        <w:t>his is the most frequent side effect</w:t>
      </w:r>
      <w:r>
        <w:t xml:space="preserve"> of nitrous oxide sedation but its frequency is still quite low. Please do not allow your child to eat a </w:t>
      </w:r>
      <w:r w:rsidR="00A7345F" w:rsidRPr="00A7345F">
        <w:rPr>
          <w:b/>
        </w:rPr>
        <w:t>HEAVY</w:t>
      </w:r>
      <w:r>
        <w:t xml:space="preserve"> meal at least 3 hours prior to their appointment</w:t>
      </w:r>
      <w:r w:rsidR="00EA525C">
        <w:t>.</w:t>
      </w:r>
    </w:p>
    <w:p w:rsidR="00D7294A" w:rsidRDefault="00D7294A" w:rsidP="00D7294A">
      <w:pPr>
        <w:pStyle w:val="ListParagraph"/>
        <w:numPr>
          <w:ilvl w:val="1"/>
          <w:numId w:val="2"/>
        </w:numPr>
      </w:pPr>
      <w:r>
        <w:t>Temporary tingling in the fingers, toes, lips, etc</w:t>
      </w:r>
      <w:r w:rsidR="00EA525C">
        <w:t>.</w:t>
      </w:r>
    </w:p>
    <w:p w:rsidR="00D7294A" w:rsidRDefault="00D7294A" w:rsidP="00D7294A">
      <w:pPr>
        <w:pStyle w:val="ListParagraph"/>
        <w:numPr>
          <w:ilvl w:val="1"/>
          <w:numId w:val="2"/>
        </w:numPr>
      </w:pPr>
      <w:r>
        <w:t>Temporary warm feeling, accompanied with perspiration and blushing.</w:t>
      </w:r>
    </w:p>
    <w:p w:rsidR="00D7294A" w:rsidRDefault="00D7294A" w:rsidP="00D7294A">
      <w:pPr>
        <w:pStyle w:val="ListParagraph"/>
        <w:numPr>
          <w:ilvl w:val="1"/>
          <w:numId w:val="2"/>
        </w:numPr>
      </w:pPr>
      <w:r>
        <w:t>Temporary detachment or “out of body” sensation</w:t>
      </w:r>
      <w:r w:rsidR="00EA525C">
        <w:t>.</w:t>
      </w:r>
    </w:p>
    <w:p w:rsidR="00A7345F" w:rsidRDefault="00A7345F" w:rsidP="00A7345F">
      <w:pPr>
        <w:pStyle w:val="ListParagraph"/>
        <w:ind w:left="1440"/>
      </w:pPr>
    </w:p>
    <w:p w:rsidR="00D7294A" w:rsidRDefault="00D7294A" w:rsidP="00D7294A">
      <w:pPr>
        <w:pStyle w:val="ListParagraph"/>
        <w:numPr>
          <w:ilvl w:val="0"/>
          <w:numId w:val="2"/>
        </w:numPr>
      </w:pPr>
      <w:r>
        <w:t xml:space="preserve">For some patients, nitrous oxide sedation may not calm them adequately to allow a dental          procedure to be done well. These patients may require </w:t>
      </w:r>
      <w:r w:rsidR="00EA525C">
        <w:t>a different</w:t>
      </w:r>
      <w:r>
        <w:t xml:space="preserve"> sedation technique.</w:t>
      </w:r>
    </w:p>
    <w:p w:rsidR="00EA525C" w:rsidRDefault="00EA525C" w:rsidP="00EA525C">
      <w:pPr>
        <w:pStyle w:val="ListParagraph"/>
      </w:pPr>
    </w:p>
    <w:p w:rsidR="00EA525C" w:rsidRDefault="00EA525C" w:rsidP="00EA525C">
      <w:pPr>
        <w:pStyle w:val="ListParagraph"/>
        <w:numPr>
          <w:ilvl w:val="0"/>
          <w:numId w:val="2"/>
        </w:numPr>
      </w:pPr>
      <w:r>
        <w:t>I understand nitrous oxide sedation is commonly not a covered benefit with my insurance company and I will be responsible for the fee.</w:t>
      </w:r>
    </w:p>
    <w:p w:rsidR="00EA525C" w:rsidRDefault="00EA525C" w:rsidP="00EA525C">
      <w:pPr>
        <w:pStyle w:val="ListParagraph"/>
      </w:pPr>
    </w:p>
    <w:p w:rsidR="0089351C" w:rsidRDefault="00410BA1">
      <w:r>
        <w:t xml:space="preserve">I hereby certify that I understand this authorization and the reasons for the above named sedative procedure and associated risks. </w:t>
      </w:r>
      <w:r w:rsidR="00D7294A">
        <w:t>I am aware that the practice of dentistry is not an exact science. I acknowledge that every effort will be made in my child’s behalf for a positive outcome from sedation, but no guarantees have been made.</w:t>
      </w:r>
    </w:p>
    <w:p w:rsidR="00D7294A" w:rsidRDefault="00D7294A"/>
    <w:p w:rsidR="00410BA1" w:rsidRPr="00B025B8" w:rsidRDefault="00410BA1" w:rsidP="00410BA1">
      <w:pPr>
        <w:spacing w:after="0" w:line="360" w:lineRule="auto"/>
        <w:rPr>
          <w:rFonts w:eastAsia="Times New Roman" w:cs="Times New Roman"/>
          <w:sz w:val="18"/>
          <w:szCs w:val="18"/>
        </w:rPr>
      </w:pPr>
      <w:r w:rsidRPr="00EA525C">
        <w:rPr>
          <w:rFonts w:eastAsia="Times New Roman" w:cs="Times New Roman"/>
          <w:b/>
          <w:szCs w:val="18"/>
        </w:rPr>
        <w:t>Signature of Parent or Legal Guardian</w:t>
      </w:r>
      <w:r w:rsidRPr="00EA525C">
        <w:rPr>
          <w:rFonts w:eastAsia="Times New Roman" w:cs="Times New Roman"/>
          <w:szCs w:val="18"/>
        </w:rPr>
        <w:t>:</w:t>
      </w:r>
      <w:r w:rsidRPr="00B025B8">
        <w:rPr>
          <w:rFonts w:eastAsia="Times New Roman" w:cs="Times New Roman"/>
          <w:sz w:val="20"/>
          <w:szCs w:val="18"/>
        </w:rPr>
        <w:t xml:space="preserve"> ______________________________________ </w:t>
      </w:r>
      <w:r w:rsidRPr="00EA525C">
        <w:rPr>
          <w:rFonts w:eastAsia="Times New Roman" w:cs="Times New Roman"/>
          <w:b/>
          <w:szCs w:val="18"/>
        </w:rPr>
        <w:t>Date</w:t>
      </w:r>
      <w:r w:rsidRPr="00B025B8">
        <w:rPr>
          <w:rFonts w:eastAsia="Times New Roman" w:cs="Times New Roman"/>
          <w:b/>
          <w:sz w:val="20"/>
          <w:szCs w:val="18"/>
        </w:rPr>
        <w:t>:</w:t>
      </w:r>
      <w:r w:rsidRPr="00B025B8">
        <w:rPr>
          <w:rFonts w:eastAsia="Times New Roman" w:cs="Times New Roman"/>
          <w:sz w:val="20"/>
          <w:szCs w:val="18"/>
        </w:rPr>
        <w:t xml:space="preserve"> _____________                            </w:t>
      </w:r>
    </w:p>
    <w:sectPr w:rsidR="00410BA1" w:rsidRPr="00B02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91044"/>
    <w:multiLevelType w:val="hybridMultilevel"/>
    <w:tmpl w:val="9752A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E20A2"/>
    <w:multiLevelType w:val="hybridMultilevel"/>
    <w:tmpl w:val="1A92A740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79AE5A68"/>
    <w:multiLevelType w:val="hybridMultilevel"/>
    <w:tmpl w:val="8E140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BC5B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BA1"/>
    <w:rsid w:val="000D1CA6"/>
    <w:rsid w:val="001037E4"/>
    <w:rsid w:val="001D7E80"/>
    <w:rsid w:val="002417AD"/>
    <w:rsid w:val="00410BA1"/>
    <w:rsid w:val="0066493C"/>
    <w:rsid w:val="0089351C"/>
    <w:rsid w:val="009D2B85"/>
    <w:rsid w:val="00A7345F"/>
    <w:rsid w:val="00D7294A"/>
    <w:rsid w:val="00EA525C"/>
    <w:rsid w:val="00EF7D2C"/>
    <w:rsid w:val="00F8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57FC3"/>
  <w15:chartTrackingRefBased/>
  <w15:docId w15:val="{BA64C9E4-8D20-4FB5-A7DC-F7D83E71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E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2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</dc:creator>
  <cp:keywords/>
  <dc:description/>
  <cp:lastModifiedBy>Dr. Emilie McClellan</cp:lastModifiedBy>
  <cp:revision>2</cp:revision>
  <cp:lastPrinted>2017-11-06T19:27:00Z</cp:lastPrinted>
  <dcterms:created xsi:type="dcterms:W3CDTF">2017-11-08T03:20:00Z</dcterms:created>
  <dcterms:modified xsi:type="dcterms:W3CDTF">2017-11-08T03:20:00Z</dcterms:modified>
</cp:coreProperties>
</file>