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Legal Coverage Summary for Saisei Medspa Website</w:t>
      </w:r>
    </w:p>
    <w:p>
      <w:r>
        <w:t>This document outlines the legal coverage provided by the current Terms &amp; Conditions and Privacy Policy for Saisei Medspa LLC’s website, as well as recommendations for optional additions. The documents were created to meet standard legal requirements for a Medspa business operating in Virginia with e-commerce, appointment booking, user accounts, and HIPAA-regulated health-related services.</w:t>
      </w:r>
    </w:p>
    <w:p>
      <w:pPr>
        <w:pStyle w:val="Heading2"/>
      </w:pPr>
      <w:r>
        <w:t>Privacy Policy Coverage</w:t>
      </w:r>
    </w:p>
    <w:p>
      <w:r>
        <w:t>- HIPAA Compliance: Covers handling of Protected Health Information (PHI).</w:t>
      </w:r>
    </w:p>
    <w:p>
      <w:r>
        <w:t>- Personal Data Collection: Covers forms, appointments, and payment data.</w:t>
      </w:r>
    </w:p>
    <w:p>
      <w:r>
        <w:t>- Third-Party Processors: Discloses involvement of external scheduling/payment tools.</w:t>
      </w:r>
    </w:p>
    <w:p>
      <w:r>
        <w:t>- User Rights: Includes access, correction, and deletion of personal data.</w:t>
      </w:r>
    </w:p>
    <w:p>
      <w:r>
        <w:t>- Cookies &amp; Tracking: Discloses use of analytics and browser tracking.</w:t>
      </w:r>
    </w:p>
    <w:p>
      <w:r>
        <w:t>- Children’s Privacy: Protects against collection from users under 18.</w:t>
      </w:r>
    </w:p>
    <w:p>
      <w:r>
        <w:t>- Legal Contact Info: Ensures users can reach the business for privacy concerns.</w:t>
      </w:r>
    </w:p>
    <w:p>
      <w:pPr>
        <w:pStyle w:val="Heading2"/>
      </w:pPr>
      <w:r>
        <w:t>Terms &amp; Conditions Coverage</w:t>
      </w:r>
    </w:p>
    <w:p>
      <w:r>
        <w:t>- Medical Disclaimers: Clarifies risks and no guarantee of specific outcomes.</w:t>
      </w:r>
    </w:p>
    <w:p>
      <w:r>
        <w:t>- Booking &amp; Payment Terms: Covers cancellations, refunds, and service fees.</w:t>
      </w:r>
    </w:p>
    <w:p>
      <w:r>
        <w:t>- User Accounts: Terms for account creation, security, and termination.</w:t>
      </w:r>
    </w:p>
    <w:p>
      <w:r>
        <w:t>- E-Commerce Terms: Includes pricing, transactions, and product availability.</w:t>
      </w:r>
    </w:p>
    <w:p>
      <w:r>
        <w:t>- Limitation of Liability: Protects against claims for dissatisfaction or service errors.</w:t>
      </w:r>
    </w:p>
    <w:p>
      <w:r>
        <w:t>- Intellectual Property: Protects site content and brand materials.</w:t>
      </w:r>
    </w:p>
    <w:p>
      <w:r>
        <w:t>- Governing Law: Establishes Virginia law as jurisdiction for disputes.</w:t>
      </w:r>
    </w:p>
    <w:p>
      <w:pPr>
        <w:pStyle w:val="Heading2"/>
      </w:pPr>
      <w:r>
        <w:t>Optional Enhancements (Not Legally Required but Recommended)</w:t>
      </w:r>
    </w:p>
    <w:p>
      <w:r>
        <w:t>- Cookie Consent Banner: Helpful if targeting international (e.g. EU) users.</w:t>
      </w:r>
    </w:p>
    <w:p>
      <w:r>
        <w:t>- Accessibility Statement (ADA): Good for inclusivity and compliance standards.</w:t>
      </w:r>
    </w:p>
    <w:p>
      <w:r>
        <w:t>- Online Consent to Treat Form: Useful if allowing clients to sign forms digitally.</w:t>
      </w:r>
    </w:p>
    <w:p>
      <w:pPr>
        <w:pStyle w:val="Heading2"/>
      </w:pPr>
      <w:r>
        <w:t>Summary</w:t>
      </w:r>
    </w:p>
    <w:p>
      <w:r>
        <w:t>The current Terms &amp; Conditions and Privacy Policy documents provide strong and comprehensive legal protection for Saisei Medspa’s operations, both in-person and online. They are aligned with U.S. and Virginia legal standards for medspa businesses handling HIPAA-regulated data, offering e-commerce, and providing cosmetic services. Optional enhancements can further improve user transparency and operational protection.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