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B606E" w14:textId="77777777" w:rsidR="00B306D3" w:rsidRDefault="00B306D3" w:rsidP="00B306D3">
      <w:pPr>
        <w:autoSpaceDE w:val="0"/>
        <w:autoSpaceDN w:val="0"/>
        <w:adjustRightInd w:val="0"/>
        <w:spacing w:after="0" w:line="240" w:lineRule="auto"/>
        <w:jc w:val="center"/>
        <w:rPr>
          <w:rFonts w:ascii="Calibri" w:hAnsi="Calibri" w:cs="Calibri"/>
          <w:color w:val="000000"/>
        </w:rPr>
      </w:pPr>
      <w:r>
        <w:rPr>
          <w:rFonts w:ascii="Calibri" w:hAnsi="Calibri" w:cs="Calibri"/>
          <w:noProof/>
          <w:color w:val="000000"/>
        </w:rPr>
        <w:drawing>
          <wp:inline distT="0" distB="0" distL="0" distR="0" wp14:anchorId="29CB85EC" wp14:editId="62A3260E">
            <wp:extent cx="1276350" cy="119065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9400" cy="1193502"/>
                    </a:xfrm>
                    <a:prstGeom prst="rect">
                      <a:avLst/>
                    </a:prstGeom>
                  </pic:spPr>
                </pic:pic>
              </a:graphicData>
            </a:graphic>
          </wp:inline>
        </w:drawing>
      </w:r>
    </w:p>
    <w:p w14:paraId="6C43D9AF" w14:textId="77777777" w:rsidR="00B306D3" w:rsidRDefault="00B306D3" w:rsidP="00B306D3">
      <w:pPr>
        <w:autoSpaceDE w:val="0"/>
        <w:autoSpaceDN w:val="0"/>
        <w:adjustRightInd w:val="0"/>
        <w:spacing w:after="0" w:line="240" w:lineRule="auto"/>
        <w:jc w:val="center"/>
        <w:rPr>
          <w:rFonts w:ascii="Calibri" w:hAnsi="Calibri" w:cs="Calibri"/>
          <w:color w:val="000000"/>
        </w:rPr>
      </w:pPr>
    </w:p>
    <w:p w14:paraId="1FE80EAD" w14:textId="45FF3FEA" w:rsidR="00B306D3" w:rsidRPr="00B306D3" w:rsidRDefault="00B306D3" w:rsidP="00B306D3">
      <w:pPr>
        <w:autoSpaceDE w:val="0"/>
        <w:autoSpaceDN w:val="0"/>
        <w:adjustRightInd w:val="0"/>
        <w:spacing w:after="0" w:line="240" w:lineRule="auto"/>
        <w:rPr>
          <w:rFonts w:ascii="AvantGarde Bk BT" w:hAnsi="AvantGarde Bk BT" w:cs="Calibri"/>
          <w:color w:val="000000"/>
          <w:sz w:val="20"/>
          <w:szCs w:val="20"/>
        </w:rPr>
      </w:pPr>
      <w:r w:rsidRPr="00B306D3">
        <w:rPr>
          <w:rFonts w:ascii="AvantGarde Bk BT" w:hAnsi="AvantGarde Bk BT" w:cs="Calibri"/>
          <w:color w:val="000000"/>
          <w:sz w:val="20"/>
          <w:szCs w:val="20"/>
        </w:rPr>
        <w:t>First aid assistance should be a matter of common sense. If no qualified first aid person is readily available at the time of injury or illness and if a non-qualified person can safely render assistance, this should be done. If there is doubt, medical assistance should be called for where appropriate.</w:t>
      </w:r>
    </w:p>
    <w:p w14:paraId="39809204" w14:textId="77777777" w:rsidR="00B306D3" w:rsidRPr="00B306D3" w:rsidRDefault="00B306D3" w:rsidP="00B306D3">
      <w:pPr>
        <w:autoSpaceDE w:val="0"/>
        <w:autoSpaceDN w:val="0"/>
        <w:adjustRightInd w:val="0"/>
        <w:spacing w:after="0" w:line="240" w:lineRule="auto"/>
        <w:rPr>
          <w:rFonts w:ascii="AvantGarde Bk BT" w:hAnsi="AvantGarde Bk BT" w:cs="Calibri"/>
          <w:color w:val="000000"/>
          <w:sz w:val="20"/>
          <w:szCs w:val="20"/>
        </w:rPr>
      </w:pPr>
    </w:p>
    <w:p w14:paraId="2487C696" w14:textId="56E565D5" w:rsidR="00B306D3" w:rsidRPr="00B306D3" w:rsidRDefault="00B306D3" w:rsidP="00B306D3">
      <w:pPr>
        <w:autoSpaceDE w:val="0"/>
        <w:autoSpaceDN w:val="0"/>
        <w:adjustRightInd w:val="0"/>
        <w:spacing w:after="0" w:line="240" w:lineRule="auto"/>
        <w:rPr>
          <w:rFonts w:ascii="AvantGarde Bk BT" w:hAnsi="AvantGarde Bk BT" w:cs="Calibri-Bold"/>
          <w:b/>
          <w:bCs/>
          <w:color w:val="000000"/>
          <w:sz w:val="20"/>
          <w:szCs w:val="20"/>
        </w:rPr>
      </w:pPr>
      <w:r w:rsidRPr="00B306D3">
        <w:rPr>
          <w:rFonts w:ascii="AvantGarde Bk BT" w:hAnsi="AvantGarde Bk BT" w:cs="Calibri-Bold"/>
          <w:b/>
          <w:bCs/>
          <w:color w:val="000000"/>
          <w:sz w:val="20"/>
          <w:szCs w:val="20"/>
        </w:rPr>
        <w:t>REQUIREMENT</w:t>
      </w:r>
    </w:p>
    <w:p w14:paraId="67B21C88" w14:textId="0221E592" w:rsidR="00B306D3" w:rsidRPr="00B306D3" w:rsidRDefault="005B285E" w:rsidP="00B306D3">
      <w:pPr>
        <w:autoSpaceDE w:val="0"/>
        <w:autoSpaceDN w:val="0"/>
        <w:adjustRightInd w:val="0"/>
        <w:spacing w:after="0" w:line="240" w:lineRule="auto"/>
        <w:rPr>
          <w:rFonts w:ascii="AvantGarde Bk BT" w:hAnsi="AvantGarde Bk BT" w:cs="Calibri"/>
          <w:color w:val="000000"/>
          <w:sz w:val="20"/>
          <w:szCs w:val="20"/>
        </w:rPr>
      </w:pPr>
      <w:r>
        <w:rPr>
          <w:rFonts w:ascii="AvantGarde Bk BT" w:hAnsi="AvantGarde Bk BT" w:cs="Calibri"/>
          <w:color w:val="000000"/>
          <w:sz w:val="20"/>
          <w:szCs w:val="20"/>
        </w:rPr>
        <w:t>Basketball Victoria a</w:t>
      </w:r>
      <w:r w:rsidR="00B306D3" w:rsidRPr="00B306D3">
        <w:rPr>
          <w:rFonts w:ascii="AvantGarde Bk BT" w:hAnsi="AvantGarde Bk BT" w:cs="Calibri"/>
          <w:color w:val="000000"/>
          <w:sz w:val="20"/>
          <w:szCs w:val="20"/>
        </w:rPr>
        <w:t xml:space="preserve">ffiliated </w:t>
      </w:r>
      <w:r>
        <w:rPr>
          <w:rFonts w:ascii="AvantGarde Bk BT" w:hAnsi="AvantGarde Bk BT" w:cs="Calibri"/>
          <w:color w:val="000000"/>
          <w:sz w:val="20"/>
          <w:szCs w:val="20"/>
        </w:rPr>
        <w:t>a</w:t>
      </w:r>
      <w:r w:rsidR="00B306D3" w:rsidRPr="00B306D3">
        <w:rPr>
          <w:rFonts w:ascii="AvantGarde Bk BT" w:hAnsi="AvantGarde Bk BT" w:cs="Calibri"/>
          <w:color w:val="000000"/>
          <w:sz w:val="20"/>
          <w:szCs w:val="20"/>
        </w:rPr>
        <w:t>ssociations must encourage and assist</w:t>
      </w:r>
      <w:r>
        <w:rPr>
          <w:rFonts w:ascii="AvantGarde Bk BT" w:hAnsi="AvantGarde Bk BT" w:cs="Calibri"/>
          <w:color w:val="000000"/>
          <w:sz w:val="20"/>
          <w:szCs w:val="20"/>
        </w:rPr>
        <w:t xml:space="preserve"> staff,</w:t>
      </w:r>
      <w:r w:rsidR="00B306D3" w:rsidRPr="00B306D3">
        <w:rPr>
          <w:rFonts w:ascii="AvantGarde Bk BT" w:hAnsi="AvantGarde Bk BT" w:cs="Calibri"/>
          <w:color w:val="000000"/>
          <w:sz w:val="20"/>
          <w:szCs w:val="20"/>
        </w:rPr>
        <w:t xml:space="preserve"> basketball coaches, managers and referees to seek to become first aid qualified and to maintain that qualification.</w:t>
      </w:r>
    </w:p>
    <w:p w14:paraId="1ECCC0F2" w14:textId="77777777" w:rsidR="00B306D3" w:rsidRPr="00B306D3" w:rsidRDefault="00B306D3" w:rsidP="00B306D3">
      <w:pPr>
        <w:autoSpaceDE w:val="0"/>
        <w:autoSpaceDN w:val="0"/>
        <w:adjustRightInd w:val="0"/>
        <w:spacing w:after="0" w:line="240" w:lineRule="auto"/>
        <w:rPr>
          <w:rFonts w:ascii="AvantGarde Bk BT" w:hAnsi="AvantGarde Bk BT" w:cs="Calibri"/>
          <w:color w:val="000000"/>
          <w:sz w:val="20"/>
          <w:szCs w:val="20"/>
        </w:rPr>
      </w:pPr>
    </w:p>
    <w:p w14:paraId="32ED27DF" w14:textId="45484741" w:rsidR="00B306D3" w:rsidRPr="00B306D3" w:rsidRDefault="00B306D3" w:rsidP="00B306D3">
      <w:pPr>
        <w:autoSpaceDE w:val="0"/>
        <w:autoSpaceDN w:val="0"/>
        <w:adjustRightInd w:val="0"/>
        <w:spacing w:after="0" w:line="240" w:lineRule="auto"/>
        <w:rPr>
          <w:rFonts w:ascii="AvantGarde Bk BT" w:hAnsi="AvantGarde Bk BT" w:cs="Calibri"/>
          <w:color w:val="000000"/>
          <w:sz w:val="20"/>
          <w:szCs w:val="20"/>
        </w:rPr>
      </w:pPr>
      <w:r w:rsidRPr="00B306D3">
        <w:rPr>
          <w:rFonts w:ascii="AvantGarde Bk BT" w:hAnsi="AvantGarde Bk BT" w:cs="Calibri"/>
          <w:color w:val="000000"/>
          <w:sz w:val="20"/>
          <w:szCs w:val="20"/>
        </w:rPr>
        <w:t>All affiliated associations shall ensure that sufficient first aid equipment adequate to allow the rendering of basic first aid to a person suffering an illness or injury during any game conducted by the association is readily available.</w:t>
      </w:r>
    </w:p>
    <w:p w14:paraId="00E2598A" w14:textId="77777777" w:rsidR="00B306D3" w:rsidRPr="00B306D3" w:rsidRDefault="00B306D3" w:rsidP="00B306D3">
      <w:pPr>
        <w:autoSpaceDE w:val="0"/>
        <w:autoSpaceDN w:val="0"/>
        <w:adjustRightInd w:val="0"/>
        <w:spacing w:after="0" w:line="240" w:lineRule="auto"/>
        <w:rPr>
          <w:rFonts w:ascii="AvantGarde Bk BT" w:hAnsi="AvantGarde Bk BT" w:cs="Calibri"/>
          <w:color w:val="000000"/>
          <w:sz w:val="20"/>
          <w:szCs w:val="20"/>
        </w:rPr>
      </w:pPr>
    </w:p>
    <w:p w14:paraId="4F1F5387" w14:textId="77777777" w:rsidR="00B306D3" w:rsidRPr="00B306D3" w:rsidRDefault="00B306D3" w:rsidP="00B306D3">
      <w:pPr>
        <w:autoSpaceDE w:val="0"/>
        <w:autoSpaceDN w:val="0"/>
        <w:adjustRightInd w:val="0"/>
        <w:spacing w:after="0" w:line="240" w:lineRule="auto"/>
        <w:rPr>
          <w:rFonts w:ascii="AvantGarde Bk BT" w:hAnsi="AvantGarde Bk BT" w:cs="Calibri-Bold"/>
          <w:b/>
          <w:bCs/>
          <w:color w:val="000000"/>
          <w:sz w:val="20"/>
          <w:szCs w:val="20"/>
        </w:rPr>
      </w:pPr>
      <w:r w:rsidRPr="00B306D3">
        <w:rPr>
          <w:rFonts w:ascii="AvantGarde Bk BT" w:hAnsi="AvantGarde Bk BT" w:cs="Calibri-Bold"/>
          <w:b/>
          <w:bCs/>
          <w:color w:val="000000"/>
          <w:sz w:val="20"/>
          <w:szCs w:val="20"/>
        </w:rPr>
        <w:t>FIRST AID EQUIPMENT AVAILABLE AT GAMES MUST BE:</w:t>
      </w:r>
    </w:p>
    <w:p w14:paraId="201444F7" w14:textId="68F5E9C5" w:rsidR="00B306D3" w:rsidRPr="00B306D3" w:rsidRDefault="00B306D3" w:rsidP="00B306D3">
      <w:pPr>
        <w:pStyle w:val="ListParagraph"/>
        <w:numPr>
          <w:ilvl w:val="0"/>
          <w:numId w:val="1"/>
        </w:numPr>
        <w:autoSpaceDE w:val="0"/>
        <w:autoSpaceDN w:val="0"/>
        <w:adjustRightInd w:val="0"/>
        <w:spacing w:after="0" w:line="240" w:lineRule="auto"/>
        <w:rPr>
          <w:rFonts w:ascii="AvantGarde Bk BT" w:hAnsi="AvantGarde Bk BT" w:cs="Calibri"/>
          <w:color w:val="000000"/>
          <w:sz w:val="20"/>
          <w:szCs w:val="20"/>
        </w:rPr>
      </w:pPr>
      <w:r w:rsidRPr="00B306D3">
        <w:rPr>
          <w:rFonts w:ascii="AvantGarde Bk BT" w:hAnsi="AvantGarde Bk BT" w:cs="Calibri"/>
          <w:color w:val="000000"/>
          <w:sz w:val="20"/>
          <w:szCs w:val="20"/>
        </w:rPr>
        <w:t>Easily located;</w:t>
      </w:r>
    </w:p>
    <w:p w14:paraId="3EE0BE1D" w14:textId="77777777" w:rsidR="00B306D3" w:rsidRPr="00B306D3" w:rsidRDefault="00B306D3" w:rsidP="00B306D3">
      <w:pPr>
        <w:pStyle w:val="ListParagraph"/>
        <w:numPr>
          <w:ilvl w:val="0"/>
          <w:numId w:val="1"/>
        </w:numPr>
        <w:autoSpaceDE w:val="0"/>
        <w:autoSpaceDN w:val="0"/>
        <w:adjustRightInd w:val="0"/>
        <w:spacing w:after="0" w:line="240" w:lineRule="auto"/>
        <w:rPr>
          <w:rFonts w:ascii="AvantGarde Bk BT" w:hAnsi="AvantGarde Bk BT" w:cs="Calibri"/>
          <w:color w:val="000000"/>
          <w:sz w:val="20"/>
          <w:szCs w:val="20"/>
        </w:rPr>
      </w:pPr>
      <w:r w:rsidRPr="00B306D3">
        <w:rPr>
          <w:rFonts w:ascii="AvantGarde Bk BT" w:hAnsi="AvantGarde Bk BT" w:cs="Calibri"/>
          <w:color w:val="000000"/>
          <w:sz w:val="20"/>
          <w:szCs w:val="20"/>
        </w:rPr>
        <w:t xml:space="preserve">Within its recommended date of use; </w:t>
      </w:r>
    </w:p>
    <w:p w14:paraId="7FD440C0" w14:textId="44384CA2" w:rsidR="00B306D3" w:rsidRPr="00B306D3" w:rsidRDefault="00B306D3" w:rsidP="00B306D3">
      <w:pPr>
        <w:pStyle w:val="ListParagraph"/>
        <w:numPr>
          <w:ilvl w:val="0"/>
          <w:numId w:val="1"/>
        </w:numPr>
        <w:autoSpaceDE w:val="0"/>
        <w:autoSpaceDN w:val="0"/>
        <w:adjustRightInd w:val="0"/>
        <w:spacing w:after="0" w:line="240" w:lineRule="auto"/>
        <w:rPr>
          <w:rFonts w:ascii="AvantGarde Bk BT" w:hAnsi="AvantGarde Bk BT" w:cs="Calibri"/>
          <w:color w:val="000000"/>
          <w:sz w:val="20"/>
          <w:szCs w:val="20"/>
        </w:rPr>
      </w:pPr>
      <w:r w:rsidRPr="00B306D3">
        <w:rPr>
          <w:rFonts w:ascii="AvantGarde Bk BT" w:hAnsi="AvantGarde Bk BT" w:cs="Calibri"/>
          <w:color w:val="000000"/>
          <w:sz w:val="20"/>
          <w:szCs w:val="20"/>
        </w:rPr>
        <w:t>Properly maintained and stocked;</w:t>
      </w:r>
    </w:p>
    <w:p w14:paraId="7B2C4E49" w14:textId="185AA66B" w:rsidR="00B306D3" w:rsidRDefault="00B306D3" w:rsidP="00B306D3">
      <w:pPr>
        <w:pStyle w:val="ListParagraph"/>
        <w:numPr>
          <w:ilvl w:val="0"/>
          <w:numId w:val="1"/>
        </w:numPr>
        <w:autoSpaceDE w:val="0"/>
        <w:autoSpaceDN w:val="0"/>
        <w:adjustRightInd w:val="0"/>
        <w:spacing w:after="0" w:line="240" w:lineRule="auto"/>
        <w:rPr>
          <w:rFonts w:ascii="AvantGarde Bk BT" w:hAnsi="AvantGarde Bk BT" w:cs="Calibri"/>
          <w:color w:val="000000"/>
          <w:sz w:val="20"/>
          <w:szCs w:val="20"/>
        </w:rPr>
      </w:pPr>
      <w:r w:rsidRPr="00B306D3">
        <w:rPr>
          <w:rFonts w:ascii="AvantGarde Bk BT" w:hAnsi="AvantGarde Bk BT" w:cs="Calibri"/>
          <w:color w:val="000000"/>
          <w:sz w:val="20"/>
          <w:szCs w:val="20"/>
        </w:rPr>
        <w:t>Stocked with such equipment and in such quantity as is recommended by a local first aid trainer having regard to the number of people using the basketball facility.</w:t>
      </w:r>
    </w:p>
    <w:p w14:paraId="68AF0746" w14:textId="77777777" w:rsidR="00B306D3" w:rsidRPr="00B306D3" w:rsidRDefault="00B306D3" w:rsidP="00B306D3">
      <w:pPr>
        <w:pStyle w:val="ListParagraph"/>
        <w:autoSpaceDE w:val="0"/>
        <w:autoSpaceDN w:val="0"/>
        <w:adjustRightInd w:val="0"/>
        <w:spacing w:after="0" w:line="240" w:lineRule="auto"/>
        <w:rPr>
          <w:rFonts w:ascii="AvantGarde Bk BT" w:hAnsi="AvantGarde Bk BT" w:cs="Calibri"/>
          <w:color w:val="000000"/>
          <w:sz w:val="20"/>
          <w:szCs w:val="20"/>
        </w:rPr>
      </w:pPr>
    </w:p>
    <w:p w14:paraId="0BB66A2C" w14:textId="355308FB" w:rsidR="00B306D3" w:rsidRPr="00B306D3" w:rsidRDefault="00B306D3" w:rsidP="00B306D3">
      <w:pPr>
        <w:autoSpaceDE w:val="0"/>
        <w:autoSpaceDN w:val="0"/>
        <w:adjustRightInd w:val="0"/>
        <w:spacing w:after="0" w:line="240" w:lineRule="auto"/>
        <w:rPr>
          <w:rFonts w:ascii="AvantGarde Bk BT" w:hAnsi="AvantGarde Bk BT" w:cs="Calibri"/>
          <w:color w:val="000000"/>
          <w:sz w:val="20"/>
          <w:szCs w:val="20"/>
        </w:rPr>
      </w:pPr>
      <w:r w:rsidRPr="00B306D3">
        <w:rPr>
          <w:rFonts w:ascii="AvantGarde Bk BT" w:hAnsi="AvantGarde Bk BT" w:cs="Calibri"/>
          <w:color w:val="000000"/>
          <w:sz w:val="20"/>
          <w:szCs w:val="20"/>
        </w:rPr>
        <w:t>In most circumstances persons with proper first aid training should only render first aid. Where it appears that a person injured or suffering an illness requires medical attention, the person should be referred to a medical practitioner or urgent assistance by way of ambulance, or medical practitioner should be called for without delay.</w:t>
      </w:r>
    </w:p>
    <w:p w14:paraId="66498E36" w14:textId="77777777" w:rsidR="00B306D3" w:rsidRPr="00B306D3" w:rsidRDefault="00B306D3" w:rsidP="00B306D3">
      <w:pPr>
        <w:autoSpaceDE w:val="0"/>
        <w:autoSpaceDN w:val="0"/>
        <w:adjustRightInd w:val="0"/>
        <w:spacing w:after="0" w:line="240" w:lineRule="auto"/>
        <w:rPr>
          <w:rFonts w:ascii="AvantGarde Bk BT" w:hAnsi="AvantGarde Bk BT" w:cs="Calibri-Bold"/>
          <w:b/>
          <w:bCs/>
          <w:color w:val="000000"/>
          <w:sz w:val="20"/>
          <w:szCs w:val="20"/>
        </w:rPr>
      </w:pPr>
    </w:p>
    <w:p w14:paraId="7013D660" w14:textId="348826E9" w:rsidR="00B306D3" w:rsidRPr="00B306D3" w:rsidRDefault="00B306D3" w:rsidP="00B306D3">
      <w:pPr>
        <w:autoSpaceDE w:val="0"/>
        <w:autoSpaceDN w:val="0"/>
        <w:adjustRightInd w:val="0"/>
        <w:spacing w:after="0" w:line="240" w:lineRule="auto"/>
        <w:rPr>
          <w:rFonts w:ascii="AvantGarde Bk BT" w:hAnsi="AvantGarde Bk BT" w:cs="Calibri-Bold"/>
          <w:b/>
          <w:bCs/>
          <w:color w:val="000000"/>
          <w:sz w:val="20"/>
          <w:szCs w:val="20"/>
        </w:rPr>
      </w:pPr>
      <w:r w:rsidRPr="00B306D3">
        <w:rPr>
          <w:rFonts w:ascii="AvantGarde Bk BT" w:hAnsi="AvantGarde Bk BT" w:cs="Calibri-Bold"/>
          <w:b/>
          <w:bCs/>
          <w:color w:val="000000"/>
          <w:sz w:val="20"/>
          <w:szCs w:val="20"/>
        </w:rPr>
        <w:t>ASSOCIATIONS SHOULD TAKE REASONABLE MEASURES TO ENSURE THAT:</w:t>
      </w:r>
    </w:p>
    <w:p w14:paraId="67D296E7" w14:textId="2333035C" w:rsidR="00B306D3" w:rsidRPr="00B306D3" w:rsidRDefault="00B306D3" w:rsidP="00B306D3">
      <w:pPr>
        <w:pStyle w:val="ListParagraph"/>
        <w:numPr>
          <w:ilvl w:val="0"/>
          <w:numId w:val="3"/>
        </w:numPr>
        <w:autoSpaceDE w:val="0"/>
        <w:autoSpaceDN w:val="0"/>
        <w:adjustRightInd w:val="0"/>
        <w:spacing w:after="0" w:line="240" w:lineRule="auto"/>
        <w:rPr>
          <w:rFonts w:ascii="AvantGarde Bk BT" w:hAnsi="AvantGarde Bk BT" w:cs="Calibri"/>
          <w:color w:val="000000"/>
          <w:sz w:val="20"/>
          <w:szCs w:val="20"/>
        </w:rPr>
      </w:pPr>
      <w:r w:rsidRPr="00B306D3">
        <w:rPr>
          <w:rFonts w:ascii="AvantGarde Bk BT" w:hAnsi="AvantGarde Bk BT" w:cs="Calibri"/>
          <w:color w:val="000000"/>
          <w:sz w:val="20"/>
          <w:szCs w:val="20"/>
        </w:rPr>
        <w:t>By way of signage or otherwise, persons attending or playing in games are aware of first aid facilities provided and their location, availability and location of telephones for emergency use, the identity of any first aid qualified person available at the venue and the telephone numbers and addresses of ambulance, nearest hospitals and medical practitioners; and</w:t>
      </w:r>
    </w:p>
    <w:p w14:paraId="14F40CD6" w14:textId="7D4D30E4" w:rsidR="00B306D3" w:rsidRPr="00B306D3" w:rsidRDefault="00B306D3" w:rsidP="00B306D3">
      <w:pPr>
        <w:pStyle w:val="ListParagraph"/>
        <w:numPr>
          <w:ilvl w:val="0"/>
          <w:numId w:val="3"/>
        </w:numPr>
        <w:autoSpaceDE w:val="0"/>
        <w:autoSpaceDN w:val="0"/>
        <w:adjustRightInd w:val="0"/>
        <w:spacing w:after="0" w:line="240" w:lineRule="auto"/>
        <w:rPr>
          <w:rFonts w:ascii="AvantGarde Bk BT" w:hAnsi="AvantGarde Bk BT" w:cs="Calibri"/>
          <w:color w:val="000000"/>
          <w:sz w:val="20"/>
          <w:szCs w:val="20"/>
        </w:rPr>
      </w:pPr>
      <w:r w:rsidRPr="00B306D3">
        <w:rPr>
          <w:rFonts w:ascii="AvantGarde Bk BT" w:hAnsi="AvantGarde Bk BT" w:cs="Calibri"/>
          <w:color w:val="000000"/>
          <w:sz w:val="20"/>
          <w:szCs w:val="20"/>
        </w:rPr>
        <w:t>At all times emergency access is available at games venues for ambulances, stretchers and other emergency equipment.</w:t>
      </w:r>
    </w:p>
    <w:p w14:paraId="719D3D50" w14:textId="77777777" w:rsidR="00B306D3" w:rsidRPr="00B306D3" w:rsidRDefault="00B306D3" w:rsidP="00B306D3">
      <w:pPr>
        <w:pStyle w:val="ListParagraph"/>
        <w:numPr>
          <w:ilvl w:val="0"/>
          <w:numId w:val="3"/>
        </w:numPr>
        <w:autoSpaceDE w:val="0"/>
        <w:autoSpaceDN w:val="0"/>
        <w:adjustRightInd w:val="0"/>
        <w:spacing w:after="0" w:line="240" w:lineRule="auto"/>
        <w:rPr>
          <w:rFonts w:ascii="AvantGarde Bk BT" w:hAnsi="AvantGarde Bk BT" w:cs="Calibri"/>
          <w:color w:val="000000"/>
          <w:sz w:val="20"/>
          <w:szCs w:val="20"/>
        </w:rPr>
      </w:pPr>
      <w:r w:rsidRPr="00B306D3">
        <w:rPr>
          <w:rFonts w:ascii="AvantGarde Bk BT" w:hAnsi="AvantGarde Bk BT" w:cs="Calibri"/>
          <w:color w:val="000000"/>
          <w:sz w:val="20"/>
          <w:szCs w:val="20"/>
        </w:rPr>
        <w:t>Venue supervisor will have evacuation exit details.</w:t>
      </w:r>
    </w:p>
    <w:p w14:paraId="0672A665" w14:textId="77777777" w:rsidR="00B306D3" w:rsidRPr="00B306D3" w:rsidRDefault="00B306D3" w:rsidP="00B306D3">
      <w:pPr>
        <w:autoSpaceDE w:val="0"/>
        <w:autoSpaceDN w:val="0"/>
        <w:adjustRightInd w:val="0"/>
        <w:spacing w:after="0" w:line="240" w:lineRule="auto"/>
        <w:rPr>
          <w:rFonts w:ascii="AvantGarde Bk BT" w:hAnsi="AvantGarde Bk BT" w:cs="Calibri-Bold"/>
          <w:b/>
          <w:bCs/>
          <w:color w:val="000000"/>
          <w:sz w:val="20"/>
          <w:szCs w:val="20"/>
        </w:rPr>
      </w:pPr>
    </w:p>
    <w:p w14:paraId="38462285" w14:textId="6DE85E32" w:rsidR="00B306D3" w:rsidRPr="00B306D3" w:rsidRDefault="00B306D3" w:rsidP="00B306D3">
      <w:pPr>
        <w:autoSpaceDE w:val="0"/>
        <w:autoSpaceDN w:val="0"/>
        <w:adjustRightInd w:val="0"/>
        <w:spacing w:after="0" w:line="240" w:lineRule="auto"/>
        <w:rPr>
          <w:rFonts w:ascii="AvantGarde Bk BT" w:hAnsi="AvantGarde Bk BT" w:cs="Calibri-Bold"/>
          <w:b/>
          <w:bCs/>
          <w:color w:val="000000"/>
          <w:sz w:val="20"/>
          <w:szCs w:val="20"/>
        </w:rPr>
      </w:pPr>
      <w:r w:rsidRPr="00B306D3">
        <w:rPr>
          <w:rFonts w:ascii="AvantGarde Bk BT" w:hAnsi="AvantGarde Bk BT" w:cs="Calibri-Bold"/>
          <w:b/>
          <w:bCs/>
          <w:color w:val="000000"/>
          <w:sz w:val="20"/>
          <w:szCs w:val="20"/>
        </w:rPr>
        <w:t>RESPONSIBILITY</w:t>
      </w:r>
    </w:p>
    <w:p w14:paraId="4D6127F7" w14:textId="76398FBD" w:rsidR="00B306D3" w:rsidRPr="00B306D3" w:rsidRDefault="00B306D3" w:rsidP="00B306D3">
      <w:pPr>
        <w:autoSpaceDE w:val="0"/>
        <w:autoSpaceDN w:val="0"/>
        <w:adjustRightInd w:val="0"/>
        <w:spacing w:after="0" w:line="240" w:lineRule="auto"/>
        <w:rPr>
          <w:rFonts w:ascii="AvantGarde Bk BT" w:hAnsi="AvantGarde Bk BT" w:cs="Calibri"/>
          <w:color w:val="000000"/>
          <w:sz w:val="20"/>
          <w:szCs w:val="20"/>
        </w:rPr>
      </w:pPr>
      <w:r w:rsidRPr="00B306D3">
        <w:rPr>
          <w:rFonts w:ascii="AvantGarde Bk BT" w:hAnsi="AvantGarde Bk BT" w:cs="Calibri"/>
          <w:color w:val="000000"/>
          <w:sz w:val="20"/>
          <w:szCs w:val="20"/>
        </w:rPr>
        <w:t>Associations and stadium management should ensure there is first aid equipment available at all playing and training venues always. If players are playing at a venue that is not under the association’s control, such as at a school, and there is no readily available place to safely store the equipment between playing days, a responsible person should be provided with a portable kit to take to each session.</w:t>
      </w:r>
    </w:p>
    <w:p w14:paraId="6D231716" w14:textId="77777777" w:rsidR="00B306D3" w:rsidRPr="00B306D3" w:rsidRDefault="00B306D3" w:rsidP="00B306D3">
      <w:pPr>
        <w:autoSpaceDE w:val="0"/>
        <w:autoSpaceDN w:val="0"/>
        <w:adjustRightInd w:val="0"/>
        <w:spacing w:after="0" w:line="240" w:lineRule="auto"/>
        <w:rPr>
          <w:rFonts w:ascii="AvantGarde Bk BT" w:hAnsi="AvantGarde Bk BT" w:cs="Calibri"/>
          <w:color w:val="000000"/>
          <w:sz w:val="20"/>
          <w:szCs w:val="20"/>
        </w:rPr>
      </w:pPr>
    </w:p>
    <w:p w14:paraId="1501004D" w14:textId="6AA8A8CA" w:rsidR="00B306D3" w:rsidRPr="00B306D3" w:rsidRDefault="00B306D3" w:rsidP="00B306D3">
      <w:pPr>
        <w:autoSpaceDE w:val="0"/>
        <w:autoSpaceDN w:val="0"/>
        <w:adjustRightInd w:val="0"/>
        <w:spacing w:after="0" w:line="240" w:lineRule="auto"/>
        <w:rPr>
          <w:rFonts w:ascii="AvantGarde Bk BT" w:hAnsi="AvantGarde Bk BT" w:cs="Calibri"/>
          <w:color w:val="000000"/>
          <w:sz w:val="20"/>
          <w:szCs w:val="20"/>
        </w:rPr>
      </w:pPr>
      <w:r w:rsidRPr="00B306D3">
        <w:rPr>
          <w:rFonts w:ascii="AvantGarde Bk BT" w:hAnsi="AvantGarde Bk BT" w:cs="Calibri"/>
          <w:color w:val="000000"/>
          <w:sz w:val="20"/>
          <w:szCs w:val="20"/>
        </w:rPr>
        <w:t>The Internet has a range of first aid kits available for sale. They range from small household or car kits to kits suitable for industry that comply with industry health and safety requirements. An industry kit would be preferable for stadiums where staff are employed so that occupational health and safety requirements are met. Similarly, St John Ambulance has a range of kits available. These can be ordered online at www.sjaa.com.au. Obviously, in the basketball environment, ice should be always be available.</w:t>
      </w:r>
    </w:p>
    <w:p w14:paraId="63603E26" w14:textId="77777777" w:rsidR="00B306D3" w:rsidRPr="00B306D3" w:rsidRDefault="00B306D3" w:rsidP="00B306D3">
      <w:pPr>
        <w:autoSpaceDE w:val="0"/>
        <w:autoSpaceDN w:val="0"/>
        <w:adjustRightInd w:val="0"/>
        <w:spacing w:after="0" w:line="240" w:lineRule="auto"/>
        <w:rPr>
          <w:rFonts w:ascii="AvantGarde Bk BT" w:hAnsi="AvantGarde Bk BT" w:cs="Calibri"/>
          <w:color w:val="000000"/>
          <w:sz w:val="20"/>
          <w:szCs w:val="20"/>
        </w:rPr>
      </w:pPr>
    </w:p>
    <w:p w14:paraId="6A0719CD" w14:textId="09FA002D" w:rsidR="005B285E" w:rsidRPr="00B306D3" w:rsidRDefault="00B306D3" w:rsidP="00B306D3">
      <w:pPr>
        <w:autoSpaceDE w:val="0"/>
        <w:autoSpaceDN w:val="0"/>
        <w:adjustRightInd w:val="0"/>
        <w:spacing w:after="0" w:line="240" w:lineRule="auto"/>
        <w:rPr>
          <w:rFonts w:ascii="AvantGarde Bk BT" w:hAnsi="AvantGarde Bk BT" w:cs="Calibri"/>
          <w:color w:val="000000"/>
          <w:sz w:val="20"/>
          <w:szCs w:val="20"/>
        </w:rPr>
      </w:pPr>
      <w:r w:rsidRPr="00B306D3">
        <w:rPr>
          <w:rFonts w:ascii="AvantGarde Bk BT" w:hAnsi="AvantGarde Bk BT" w:cs="Calibri"/>
          <w:color w:val="000000"/>
          <w:sz w:val="20"/>
          <w:szCs w:val="20"/>
        </w:rPr>
        <w:t>The availability of and how to access the equipment should be prominently displayed at all venues. There is no point in having equipment locked away in a cupboard that can’t be readily accessed always.</w:t>
      </w:r>
    </w:p>
    <w:sectPr w:rsidR="00224E3A" w:rsidRPr="00B306D3" w:rsidSect="00B306D3">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vantGarde Bk BT">
    <w:altName w:val="Calibri"/>
    <w:charset w:val="00"/>
    <w:family w:val="swiss"/>
    <w:pitch w:val="variable"/>
    <w:sig w:usb0="00000087" w:usb1="00000000" w:usb2="00000000" w:usb3="00000000" w:csb0="0000001B"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D6B24"/>
    <w:multiLevelType w:val="hybridMultilevel"/>
    <w:tmpl w:val="1C288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CF71D2"/>
    <w:multiLevelType w:val="hybridMultilevel"/>
    <w:tmpl w:val="A8CE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713707B"/>
    <w:multiLevelType w:val="hybridMultilevel"/>
    <w:tmpl w:val="4EEABD9C"/>
    <w:lvl w:ilvl="0" w:tplc="57386996">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4391083">
    <w:abstractNumId w:val="1"/>
  </w:num>
  <w:num w:numId="2" w16cid:durableId="1272007889">
    <w:abstractNumId w:val="0"/>
  </w:num>
  <w:num w:numId="3" w16cid:durableId="903182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D3"/>
    <w:rsid w:val="005B285E"/>
    <w:rsid w:val="00834D84"/>
    <w:rsid w:val="00B306D3"/>
    <w:rsid w:val="00BD598C"/>
    <w:rsid w:val="00FC3D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8100A"/>
  <w15:chartTrackingRefBased/>
  <w15:docId w15:val="{9245C049-6713-4B76-B580-809F1F34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62DE5EFD36841BD8E0F7508FD9D31" ma:contentTypeVersion="18" ma:contentTypeDescription="Create a new document." ma:contentTypeScope="" ma:versionID="dde907d9bd0906d3b9b2d39cfa22d825">
  <xsd:schema xmlns:xsd="http://www.w3.org/2001/XMLSchema" xmlns:xs="http://www.w3.org/2001/XMLSchema" xmlns:p="http://schemas.microsoft.com/office/2006/metadata/properties" xmlns:ns2="7c8c676c-0fc4-4aaa-aa74-cf079fc4997a" xmlns:ns3="b40a24cf-0b98-4c5f-ab26-75625bc2a5c8" targetNamespace="http://schemas.microsoft.com/office/2006/metadata/properties" ma:root="true" ma:fieldsID="79d4fafdeaa38edf68fdeb6af9628b7e" ns2:_="" ns3:_="">
    <xsd:import namespace="7c8c676c-0fc4-4aaa-aa74-cf079fc4997a"/>
    <xsd:import namespace="b40a24cf-0b98-4c5f-ab26-75625bc2a5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c676c-0fc4-4aaa-aa74-cf079fc49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80af6f-0a58-4880-830b-6466e897ed3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0a24cf-0b98-4c5f-ab26-75625bc2a5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d98fff-8e41-4b4a-96ab-8922c684dc75}" ma:internalName="TaxCatchAll" ma:showField="CatchAllData" ma:web="b40a24cf-0b98-4c5f-ab26-75625bc2a5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0a24cf-0b98-4c5f-ab26-75625bc2a5c8" xsi:nil="true"/>
    <lcf76f155ced4ddcb4097134ff3c332f xmlns="7c8c676c-0fc4-4aaa-aa74-cf079fc499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13F5E1-7F0F-4F32-9562-14D22E685CE4}"/>
</file>

<file path=customXml/itemProps2.xml><?xml version="1.0" encoding="utf-8"?>
<ds:datastoreItem xmlns:ds="http://schemas.openxmlformats.org/officeDocument/2006/customXml" ds:itemID="{9629F22B-44C3-4232-97A6-72583C98BADB}"/>
</file>

<file path=customXml/itemProps3.xml><?xml version="1.0" encoding="utf-8"?>
<ds:datastoreItem xmlns:ds="http://schemas.openxmlformats.org/officeDocument/2006/customXml" ds:itemID="{BE7FB4B4-9D69-4BDC-8D6F-845AF9784010}"/>
</file>

<file path=docProps/app.xml><?xml version="1.0" encoding="utf-8"?>
<Properties xmlns="http://schemas.openxmlformats.org/officeDocument/2006/extended-properties" xmlns:vt="http://schemas.openxmlformats.org/officeDocument/2006/docPropsVTypes">
  <Template>Normal</Template>
  <TotalTime>2</TotalTime>
  <Pages>1</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Browne</dc:creator>
  <cp:keywords/>
  <dc:description/>
  <cp:lastModifiedBy>MDBA General Manager</cp:lastModifiedBy>
  <cp:revision>2</cp:revision>
  <dcterms:created xsi:type="dcterms:W3CDTF">2024-07-16T00:05:00Z</dcterms:created>
  <dcterms:modified xsi:type="dcterms:W3CDTF">2024-07-16T00:05:00Z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0x0101002E762DE5EFD36841BD8E0F7508FD9D31</vt:lpwstr>
  </property>
</Properties>
</file>