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before="0" w:after="280" w:line="240" w:lineRule="auto"/>
        <w:ind w:left="0" w:right="0" w:firstLine="0"/>
        <w:jc w:val="left"/>
        <w:rPr>
          <w:rFonts w:ascii="Helvetica" w:cs="Helvetica" w:hAnsi="Helvetica" w:eastAsia="Helvetica"/>
          <w:b w:val="1"/>
          <w:bCs w:val="1"/>
          <w:outline w:val="0"/>
          <w:color w:val="212121"/>
          <w:sz w:val="38"/>
          <w:szCs w:val="38"/>
          <w:shd w:val="clear" w:color="auto" w:fill="ffffff"/>
          <w:rtl w:val="0"/>
          <w14:textFill>
            <w14:solidFill>
              <w14:srgbClr w14:val="222222"/>
            </w14:solidFill>
          </w14:textFill>
        </w:rPr>
      </w:pPr>
      <w:r>
        <w:rPr>
          <w:rFonts w:ascii="Helvetica" w:hAnsi="Helvetica"/>
          <w:b w:val="1"/>
          <w:bCs w:val="1"/>
          <w:outline w:val="0"/>
          <w:color w:val="212121"/>
          <w:sz w:val="38"/>
          <w:szCs w:val="38"/>
          <w:shd w:val="clear" w:color="auto" w:fill="ffffff"/>
          <w:rtl w:val="0"/>
          <w:lang w:val="de-DE"/>
          <w14:textFill>
            <w14:solidFill>
              <w14:srgbClr w14:val="222222"/>
            </w14:solidFill>
          </w14:textFill>
        </w:rPr>
        <w:t>ALGEMENE VOORWAARDEN</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1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Algemeen</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 xml:space="preserve">S LAB </w:t>
      </w:r>
      <w:r>
        <w:rPr>
          <w:rFonts w:ascii="Helvetica" w:hAnsi="Helvetica"/>
          <w:outline w:val="0"/>
          <w:color w:val="383838"/>
          <w:sz w:val="28"/>
          <w:szCs w:val="28"/>
          <w:shd w:val="clear" w:color="auto" w:fill="ffffff"/>
          <w:rtl w:val="0"/>
          <w:lang w:val="nl-NL"/>
          <w14:textFill>
            <w14:solidFill>
              <w14:srgbClr w14:val="383838"/>
            </w14:solidFill>
          </w14:textFill>
        </w:rPr>
        <w:t xml:space="preserve">is een handelsnaam gevestigd op </w:t>
      </w:r>
      <w:r>
        <w:rPr>
          <w:rFonts w:ascii="Helvetica" w:hAnsi="Helvetica"/>
          <w:outline w:val="0"/>
          <w:color w:val="383838"/>
          <w:sz w:val="28"/>
          <w:szCs w:val="28"/>
          <w:shd w:val="clear" w:color="auto" w:fill="ffffff"/>
          <w:rtl w:val="0"/>
          <w:lang w:val="nl-NL"/>
          <w14:textFill>
            <w14:solidFill>
              <w14:srgbClr w14:val="383838"/>
            </w14:solidFill>
          </w14:textFill>
        </w:rPr>
        <w:t>Kerksingel 5a,</w:t>
      </w:r>
      <w:r>
        <w:rPr>
          <w:rFonts w:ascii="Helvetica" w:hAnsi="Helvetica"/>
          <w:outline w:val="0"/>
          <w:color w:val="383838"/>
          <w:sz w:val="28"/>
          <w:szCs w:val="28"/>
          <w:shd w:val="clear" w:color="auto" w:fill="ffffff"/>
          <w:rtl w:val="0"/>
          <w:lang w:val="nl-NL"/>
          <w14:textFill>
            <w14:solidFill>
              <w14:srgbClr w14:val="383838"/>
            </w14:solidFill>
          </w14:textFill>
        </w:rPr>
        <w:t xml:space="preserve"> te </w:t>
      </w:r>
      <w:r>
        <w:rPr>
          <w:rFonts w:ascii="Helvetica" w:hAnsi="Helvetica"/>
          <w:outline w:val="0"/>
          <w:color w:val="383838"/>
          <w:sz w:val="28"/>
          <w:szCs w:val="28"/>
          <w:shd w:val="clear" w:color="auto" w:fill="ffffff"/>
          <w:rtl w:val="0"/>
          <w:lang w:val="nl-NL"/>
          <w14:textFill>
            <w14:solidFill>
              <w14:srgbClr w14:val="383838"/>
            </w14:solidFill>
          </w14:textFill>
        </w:rPr>
        <w:t xml:space="preserve">Berkel en Rodenrijs </w:t>
      </w:r>
      <w:r>
        <w:rPr>
          <w:rFonts w:ascii="Helvetica" w:hAnsi="Helvetica"/>
          <w:outline w:val="0"/>
          <w:color w:val="383838"/>
          <w:sz w:val="28"/>
          <w:szCs w:val="28"/>
          <w:shd w:val="clear" w:color="auto" w:fill="ffffff"/>
          <w:rtl w:val="0"/>
          <w:lang w:val="nl-NL"/>
          <w14:textFill>
            <w14:solidFill>
              <w14:srgbClr w14:val="383838"/>
            </w14:solidFill>
          </w14:textFill>
        </w:rPr>
        <w:t>en staat in het handelsregister van de Kamer van Koophandel ingeschreven onder nummer 85860948</w:t>
      </w:r>
      <w:r>
        <w:rPr>
          <w:rFonts w:ascii="Helvetica" w:hAnsi="Helvetica"/>
          <w:outline w:val="0"/>
          <w:color w:val="383838"/>
          <w:sz w:val="28"/>
          <w:szCs w:val="28"/>
          <w:shd w:val="clear" w:color="auto" w:fill="ffffff"/>
          <w:rtl w:val="0"/>
          <w:lang w:val="nl-NL"/>
          <w14:textFill>
            <w14:solidFill>
              <w14:srgbClr w14:val="383838"/>
            </w14:solidFill>
          </w14:textFill>
        </w:rPr>
        <w:t xml:space="preserve">. </w:t>
      </w:r>
      <w:r>
        <w:rPr>
          <w:rFonts w:ascii="Helvetica" w:hAnsi="Helvetica"/>
          <w:outline w:val="0"/>
          <w:color w:val="383838"/>
          <w:sz w:val="28"/>
          <w:szCs w:val="28"/>
          <w:shd w:val="clear" w:color="auto" w:fill="ffffff"/>
          <w:rtl w:val="0"/>
          <w14:textFill>
            <w14:solidFill>
              <w14:srgbClr w14:val="383838"/>
            </w14:solidFill>
          </w14:textFill>
        </w:rPr>
        <w:t xml:space="preserve"> </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In deze voorwaarden wordt verstaan onder:</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Hulpverlener: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xml:space="preserve"> en alle daaraan verbonden medewerkers, PMU-specialisten, laserspecialisten en huidspecialisten.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14:textFill>
            <w14:solidFill>
              <w14:srgbClr w14:val="383838"/>
            </w14:solidFill>
          </w14:textFill>
        </w:rPr>
        <w:t>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in deze voorwaarden wordt onder </w:t>
      </w:r>
      <w:r>
        <w:rPr>
          <w:rFonts w:ascii="Helvetica" w:hAnsi="Helvetica" w:hint="default"/>
          <w:outline w:val="0"/>
          <w:color w:val="383838"/>
          <w:sz w:val="28"/>
          <w:szCs w:val="28"/>
          <w:shd w:val="clear" w:color="auto" w:fill="ffffff"/>
          <w:rtl w:val="1"/>
          <w14:textFill>
            <w14:solidFill>
              <w14:srgbClr w14:val="383838"/>
            </w14:solidFill>
          </w14:textFill>
        </w:rPr>
        <w:t>‘</w:t>
      </w:r>
      <w:r>
        <w:rPr>
          <w:rFonts w:ascii="Helvetica" w:hAnsi="Helvetica"/>
          <w:outline w:val="0"/>
          <w:color w:val="383838"/>
          <w:sz w:val="28"/>
          <w:szCs w:val="28"/>
          <w:shd w:val="clear" w:color="auto" w:fill="ffffff"/>
          <w:rtl w:val="0"/>
          <w14:textFill>
            <w14:solidFill>
              <w14:srgbClr w14:val="383838"/>
            </w14:solidFill>
          </w14:textFill>
        </w:rPr>
        <w:t>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14:textFill>
            <w14:solidFill>
              <w14:srgbClr w14:val="383838"/>
            </w14:solidFill>
          </w14:textFill>
        </w:rPr>
        <w:t>nt</w:t>
      </w:r>
      <w:r>
        <w:rPr>
          <w:rFonts w:ascii="Helvetica" w:hAnsi="Helvetica" w:hint="default"/>
          <w:outline w:val="0"/>
          <w:color w:val="383838"/>
          <w:sz w:val="28"/>
          <w:szCs w:val="28"/>
          <w:shd w:val="clear" w:color="auto" w:fill="ffffff"/>
          <w:rtl w:val="1"/>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 xml:space="preserve">verstaan degene die de Hulpverlener opdracht geeft tot behandeling. In deze voorwaarden wordt onder </w:t>
      </w:r>
      <w:r>
        <w:rPr>
          <w:rFonts w:ascii="Helvetica" w:hAnsi="Helvetica" w:hint="default"/>
          <w:outline w:val="0"/>
          <w:color w:val="383838"/>
          <w:sz w:val="28"/>
          <w:szCs w:val="28"/>
          <w:shd w:val="clear" w:color="auto" w:fill="ffffff"/>
          <w:rtl w:val="1"/>
          <w14:textFill>
            <w14:solidFill>
              <w14:srgbClr w14:val="383838"/>
            </w14:solidFill>
          </w14:textFill>
        </w:rPr>
        <w:t>‘</w:t>
      </w:r>
      <w:r>
        <w:rPr>
          <w:rFonts w:ascii="Helvetica" w:hAnsi="Helvetica"/>
          <w:outline w:val="0"/>
          <w:color w:val="383838"/>
          <w:sz w:val="28"/>
          <w:szCs w:val="28"/>
          <w:shd w:val="clear" w:color="auto" w:fill="ffffff"/>
          <w:rtl w:val="0"/>
          <w14:textFill>
            <w14:solidFill>
              <w14:srgbClr w14:val="383838"/>
            </w14:solidFill>
          </w14:textFill>
        </w:rPr>
        <w:t>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14:textFill>
            <w14:solidFill>
              <w14:srgbClr w14:val="383838"/>
            </w14:solidFill>
          </w14:textFill>
        </w:rPr>
        <w:t>nt</w:t>
      </w:r>
      <w:r>
        <w:rPr>
          <w:rFonts w:ascii="Helvetica" w:hAnsi="Helvetica" w:hint="default"/>
          <w:outline w:val="0"/>
          <w:color w:val="383838"/>
          <w:sz w:val="28"/>
          <w:szCs w:val="28"/>
          <w:shd w:val="clear" w:color="auto" w:fill="ffffff"/>
          <w:rtl w:val="1"/>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tevens verstaan diens wettelijk vertegenwoordiger.</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Diensten: alle door de Hulpverlener te leveren of uit te voeren diensten, behandelingen, behandelmethoden, cursussen, informatie, presentaties, verkoop en promotie van producten en adviezen.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Producten: gebruikte en geleverde producten van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14:textFill>
            <w14:solidFill>
              <w14:srgbClr w14:val="383838"/>
            </w14:solidFill>
          </w14:textFill>
        </w:rPr>
        <w:t>.</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2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Toepasselijkheid</w:t>
      </w:r>
    </w:p>
    <w:p>
      <w:pPr>
        <w:pStyle w:val="Standaard"/>
        <w:numPr>
          <w:ilvl w:val="0"/>
          <w:numId w:val="3"/>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Deze algemene voorwaarden hebben betrekking op alle uitingen, diensten, behandelingen, producten en materialen van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Indien er een specifieke overeenkomst bestaat, zoals een behandelingsovereenkomst, dan worden ze geacht onderdeel van deze overeenkomst te zijn.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Voor de uitvoering van de dienstverlening kan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ulpverlener derden betrekken, welke</w:t>
      </w:r>
      <w:r>
        <w:rPr>
          <w:rFonts w:ascii="Helvetica" w:hAnsi="Helvetica"/>
          <w:outline w:val="0"/>
          <w:color w:val="383838"/>
          <w:sz w:val="28"/>
          <w:szCs w:val="28"/>
          <w:shd w:val="clear" w:color="auto" w:fill="ffffff"/>
          <w:rtl w:val="0"/>
          <w:lang w:val="nl-NL"/>
          <w14:textFill>
            <w14:solidFill>
              <w14:srgbClr w14:val="383838"/>
            </w14:solidFill>
          </w14:textFill>
        </w:rPr>
        <w:t xml:space="preserve"> zij </w:t>
      </w:r>
      <w:r>
        <w:rPr>
          <w:rFonts w:ascii="Helvetica" w:hAnsi="Helvetica"/>
          <w:outline w:val="0"/>
          <w:color w:val="383838"/>
          <w:sz w:val="28"/>
          <w:szCs w:val="28"/>
          <w:shd w:val="clear" w:color="auto" w:fill="ffffff"/>
          <w:rtl w:val="0"/>
          <w:lang w:val="nl-NL"/>
          <w14:textFill>
            <w14:solidFill>
              <w14:srgbClr w14:val="383838"/>
            </w14:solidFill>
          </w14:textFill>
        </w:rPr>
        <w:t xml:space="preserve">kan selecteren en contracteren, indien een goede uitvoering van de overeenkomst dit vereist. Hiervoor is geen voorafgaande toestemming van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14:textFill>
            <w14:solidFill>
              <w14:srgbClr w14:val="383838"/>
            </w14:solidFill>
          </w14:textFill>
        </w:rPr>
        <w:t>nt vereist.</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doet afstand van de toepasselijkheid van zijn of haar Algemene Voorwaarden voor zover dat van toepassing is. De toepasselijkheid van eventuele inkoop- of andere voorwaarden van </w:t>
      </w:r>
      <w:r>
        <w:rPr>
          <w:rFonts w:ascii="Helvetica" w:hAnsi="Helvetica"/>
          <w:outline w:val="0"/>
          <w:color w:val="383838"/>
          <w:sz w:val="28"/>
          <w:szCs w:val="28"/>
          <w:shd w:val="clear" w:color="auto" w:fill="ffffff"/>
          <w:rtl w:val="0"/>
          <w:lang w:val="nl-NL"/>
          <w14:textFill>
            <w14:solidFill>
              <w14:srgbClr w14:val="383838"/>
            </w14:solidFill>
          </w14:textFill>
        </w:rPr>
        <w:t>cl</w:t>
      </w:r>
      <w:r>
        <w:rPr>
          <w:rFonts w:ascii="Helvetica" w:hAnsi="Helvetica"/>
          <w:outline w:val="0"/>
          <w:color w:val="383838"/>
          <w:sz w:val="28"/>
          <w:szCs w:val="28"/>
          <w:shd w:val="clear" w:color="auto" w:fill="ffffff"/>
          <w:rtl w:val="0"/>
          <w14:textFill>
            <w14:solidFill>
              <w14:srgbClr w14:val="383838"/>
            </w14:solidFill>
          </w14:textFill>
        </w:rPr>
        <w:t>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wordt uitdrukkelijk van de hand gewezen.</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Artikel 3</w:t>
      </w:r>
      <w:r>
        <w:rPr>
          <w:rFonts w:ascii="Helvetica" w:hAnsi="Helvetica"/>
          <w:outline w:val="0"/>
          <w:color w:val="383838"/>
          <w:sz w:val="28"/>
          <w:szCs w:val="28"/>
          <w:shd w:val="clear" w:color="auto" w:fill="ffffff"/>
          <w:rtl w:val="0"/>
          <w:lang w:val="nl-NL"/>
          <w14:textFill>
            <w14:solidFill>
              <w14:srgbClr w14:val="383838"/>
            </w14:solidFill>
          </w14:textFill>
        </w:rPr>
        <w:t xml:space="preserve">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Eigendommen</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 xml:space="preserve">S LAB </w:t>
      </w:r>
      <w:r>
        <w:rPr>
          <w:rFonts w:ascii="Helvetica" w:hAnsi="Helvetica"/>
          <w:outline w:val="0"/>
          <w:color w:val="383838"/>
          <w:sz w:val="28"/>
          <w:szCs w:val="28"/>
          <w:shd w:val="clear" w:color="auto" w:fill="ffffff"/>
          <w:rtl w:val="0"/>
          <w:lang w:val="nl-NL"/>
          <w14:textFill>
            <w14:solidFill>
              <w14:srgbClr w14:val="383838"/>
            </w14:solidFill>
          </w14:textFill>
        </w:rPr>
        <w:t>treft maatregelen die redelijkerwijs mogelijk zijn om schade aan of vermissing van de eigendommen van 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te voorkomen. 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dient zelf de nodige zorg in acht te nemen om schade aan of vermissing van zijn eigendommen te voorkomen.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xml:space="preserve"> aanvaardt geen aansprakelijkheid voor schade aan of vermissing van de eigendommen van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nten. Dit heeft ook betrekking op achtergelaten eigendommen.</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hint="default"/>
          <w:outline w:val="0"/>
          <w:color w:val="383838"/>
          <w:sz w:val="28"/>
          <w:szCs w:val="28"/>
          <w:shd w:val="clear" w:color="auto" w:fill="ffffff"/>
          <w:rtl w:val="0"/>
          <w14:textFill>
            <w14:solidFill>
              <w14:srgbClr w14:val="383838"/>
            </w14:solidFill>
          </w14:textFill>
        </w:rPr>
        <w:t> </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4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Toestemming</w:t>
      </w:r>
    </w:p>
    <w:p>
      <w:pPr>
        <w:pStyle w:val="Standaard"/>
        <w:numPr>
          <w:ilvl w:val="0"/>
          <w:numId w:val="4"/>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Voor verrichtingen ter uitvoering van een behandelingsovereenkomst is de toestemming van 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14:textFill>
            <w14:solidFill>
              <w14:srgbClr w14:val="383838"/>
            </w14:solidFill>
          </w14:textFill>
        </w:rPr>
        <w:t xml:space="preserve">nt vereist.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xml:space="preserve"> kan van 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verlangen dat deze toestemming schriftelijk wordt vastgelegd.</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Op verzoek van 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legt de hulpverlener schriftelijk vast voor welke verrichtingen</w:t>
      </w:r>
      <w:r>
        <w:rPr>
          <w:rFonts w:ascii="Helvetica" w:hAnsi="Helvetica"/>
          <w:outline w:val="0"/>
          <w:color w:val="383838"/>
          <w:sz w:val="28"/>
          <w:szCs w:val="28"/>
          <w:shd w:val="clear" w:color="auto" w:fill="ffffff"/>
          <w:rtl w:val="0"/>
          <w:lang w:val="nl-NL"/>
          <w14:textFill>
            <w14:solidFill>
              <w14:srgbClr w14:val="383838"/>
            </w14:solidFill>
          </w14:textFill>
        </w:rPr>
        <w:t xml:space="preserve"> zij </w:t>
      </w:r>
      <w:r>
        <w:rPr>
          <w:rFonts w:ascii="Helvetica" w:hAnsi="Helvetica"/>
          <w:outline w:val="0"/>
          <w:color w:val="383838"/>
          <w:sz w:val="28"/>
          <w:szCs w:val="28"/>
          <w:shd w:val="clear" w:color="auto" w:fill="ffffff"/>
          <w:rtl w:val="0"/>
          <w:lang w:val="nl-NL"/>
          <w14:textFill>
            <w14:solidFill>
              <w14:srgbClr w14:val="383838"/>
            </w14:solidFill>
          </w14:textFill>
        </w:rPr>
        <w:t xml:space="preserve">toestemming heeft verkregen en verstrekt </w:t>
      </w:r>
      <w:r>
        <w:rPr>
          <w:rFonts w:ascii="Helvetica" w:hAnsi="Helvetica"/>
          <w:outline w:val="0"/>
          <w:color w:val="383838"/>
          <w:sz w:val="28"/>
          <w:szCs w:val="28"/>
          <w:shd w:val="clear" w:color="auto" w:fill="ffffff"/>
          <w:rtl w:val="0"/>
          <w:lang w:val="nl-NL"/>
          <w14:textFill>
            <w14:solidFill>
              <w14:srgbClr w14:val="383838"/>
            </w14:solidFill>
          </w14:textFill>
        </w:rPr>
        <w:t xml:space="preserve">zij </w:t>
      </w:r>
      <w:r>
        <w:rPr>
          <w:rFonts w:ascii="Helvetica" w:hAnsi="Helvetica"/>
          <w:outline w:val="0"/>
          <w:color w:val="383838"/>
          <w:sz w:val="28"/>
          <w:szCs w:val="28"/>
          <w:shd w:val="clear" w:color="auto" w:fill="ffffff"/>
          <w:rtl w:val="0"/>
          <w:lang w:val="fr-FR"/>
          <w14:textFill>
            <w14:solidFill>
              <w14:srgbClr w14:val="383838"/>
            </w14:solidFill>
          </w14:textFill>
        </w:rPr>
        <w:t>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een afschrift daarvan</w:t>
      </w:r>
      <w:r>
        <w:rPr>
          <w:rFonts w:ascii="Helvetica" w:hAnsi="Helvetica"/>
          <w:outline w:val="0"/>
          <w:color w:val="383838"/>
          <w:sz w:val="28"/>
          <w:szCs w:val="28"/>
          <w:shd w:val="clear" w:color="auto" w:fill="ffffff"/>
          <w:rtl w:val="0"/>
          <w:lang w:val="nl-NL"/>
          <w14:textFill>
            <w14:solidFill>
              <w14:srgbClr w14:val="383838"/>
            </w14:solidFill>
          </w14:textFill>
        </w:rPr>
        <w:t>.</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5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Aanbiedingen</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Al onze aanbiedingen en prijsopgaven (inclusief bijlagen, documentatie, afbeeldingen op social media, etc.) worden mondeling of schriftelijk uitgebracht en zijn vrijblijvend, tenzij deze een termijn voor aanvaarding bevatten in welk laatste geval het aanbod na verstrijken van deze termijn vervallen is.</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6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Verplichtingen van de Hulpverlener.</w:t>
      </w:r>
    </w:p>
    <w:p>
      <w:pPr>
        <w:pStyle w:val="Standaard"/>
        <w:numPr>
          <w:ilvl w:val="0"/>
          <w:numId w:val="5"/>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maakt bij </w:t>
      </w:r>
      <w:r>
        <w:rPr>
          <w:rFonts w:ascii="Helvetica" w:hAnsi="Helvetica"/>
          <w:outline w:val="0"/>
          <w:color w:val="383838"/>
          <w:sz w:val="28"/>
          <w:szCs w:val="28"/>
          <w:shd w:val="clear" w:color="auto" w:fill="ffffff"/>
          <w:rtl w:val="0"/>
          <w:lang w:val="nl-NL"/>
          <w14:textFill>
            <w14:solidFill>
              <w14:srgbClr w14:val="383838"/>
            </w14:solidFill>
          </w14:textFill>
        </w:rPr>
        <w:t xml:space="preserve">haar </w:t>
      </w:r>
      <w:r>
        <w:rPr>
          <w:rFonts w:ascii="Helvetica" w:hAnsi="Helvetica"/>
          <w:outline w:val="0"/>
          <w:color w:val="383838"/>
          <w:sz w:val="28"/>
          <w:szCs w:val="28"/>
          <w:shd w:val="clear" w:color="auto" w:fill="ffffff"/>
          <w:rtl w:val="0"/>
          <w:lang w:val="nl-NL"/>
          <w14:textFill>
            <w14:solidFill>
              <w14:srgbClr w14:val="383838"/>
            </w14:solidFill>
          </w14:textFill>
        </w:rPr>
        <w:t>werkzaamheden gebruik van producten en hulpmiddelen, die zijn geregistreerd en waarvan de herkomst kan worden getraceerd.</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ulpverlener richt een dossier in met betrekking tot de behandeling van 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Voor zover dit voor een goede hulpverlening noodzakelijk is, maakt 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ulpverlener aantekening van de gegevens over de gezondheid van de</w:t>
      </w:r>
      <w:r>
        <w:rPr>
          <w:rFonts w:ascii="Helvetica" w:hAnsi="Helvetica"/>
          <w:outline w:val="0"/>
          <w:color w:val="383838"/>
          <w:sz w:val="28"/>
          <w:szCs w:val="28"/>
          <w:shd w:val="clear" w:color="auto" w:fill="ffffff"/>
          <w:rtl w:val="0"/>
          <w:lang w:val="nl-NL"/>
          <w14:textFill>
            <w14:solidFill>
              <w14:srgbClr w14:val="383838"/>
            </w14:solidFill>
          </w14:textFill>
        </w:rPr>
        <w:t xml:space="preserve"> </w:t>
      </w:r>
      <w:r>
        <w:rPr>
          <w:rFonts w:ascii="Helvetica" w:hAnsi="Helvetica"/>
          <w:outline w:val="0"/>
          <w:color w:val="383838"/>
          <w:sz w:val="28"/>
          <w:szCs w:val="28"/>
          <w:shd w:val="clear" w:color="auto" w:fill="ffffff"/>
          <w:rtl w:val="0"/>
          <w14:textFill>
            <w14:solidFill>
              <w14:srgbClr w14:val="383838"/>
            </w14:solidFill>
          </w14:textFill>
        </w:rPr>
        <w:t>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14:textFill>
            <w14:solidFill>
              <w14:srgbClr w14:val="383838"/>
            </w14:solidFill>
          </w14:textFill>
        </w:rPr>
        <w:t>nt</w:t>
      </w:r>
      <w:r>
        <w:rPr>
          <w:rFonts w:ascii="Helvetica" w:hAnsi="Helvetica"/>
          <w:outline w:val="0"/>
          <w:color w:val="383838"/>
          <w:sz w:val="28"/>
          <w:szCs w:val="28"/>
          <w:shd w:val="clear" w:color="auto" w:fill="ffffff"/>
          <w:rtl w:val="0"/>
          <w:lang w:val="nl-NL"/>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 xml:space="preserve">en de uitgevoerde verrichtingen en neemt </w:t>
      </w:r>
      <w:r>
        <w:rPr>
          <w:rFonts w:ascii="Helvetica" w:hAnsi="Helvetica"/>
          <w:outline w:val="0"/>
          <w:color w:val="383838"/>
          <w:sz w:val="28"/>
          <w:szCs w:val="28"/>
          <w:shd w:val="clear" w:color="auto" w:fill="ffffff"/>
          <w:rtl w:val="0"/>
          <w:lang w:val="nl-NL"/>
          <w14:textFill>
            <w14:solidFill>
              <w14:srgbClr w14:val="383838"/>
            </w14:solidFill>
          </w14:textFill>
        </w:rPr>
        <w:t xml:space="preserve">zij </w:t>
      </w:r>
      <w:r>
        <w:rPr>
          <w:rFonts w:ascii="Helvetica" w:hAnsi="Helvetica"/>
          <w:outline w:val="0"/>
          <w:color w:val="383838"/>
          <w:sz w:val="28"/>
          <w:szCs w:val="28"/>
          <w:shd w:val="clear" w:color="auto" w:fill="ffffff"/>
          <w:rtl w:val="0"/>
          <w:lang w:val="nl-NL"/>
          <w14:textFill>
            <w14:solidFill>
              <w14:srgbClr w14:val="383838"/>
            </w14:solidFill>
          </w14:textFill>
        </w:rPr>
        <w:t>andere stukken met zodanige gegevens op.</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7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Uitvoering van de overeenkomst</w:t>
      </w:r>
    </w:p>
    <w:p>
      <w:pPr>
        <w:pStyle w:val="Standaard"/>
        <w:numPr>
          <w:ilvl w:val="0"/>
          <w:numId w:val="6"/>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Hulpverlener zal de overeenkomst naar beste inzicht en vermogen en overeenkomstig de eisen van goed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ulpverlener uitvoeren.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draagt er zorg voor dat alle gegevens, waarvan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aangeeft dat deze noodzakelijk zijn of waarvan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redelijkerwijs behoort te begrijpen dat deze noodzakelijk zijn voor het uitvoeren van de overeenkomst, tijdig aan 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worden verstrekt. Indien voor de uitvoering van de overeenkomst benodigde gegevens niet tijdig zijn verstrekt, heeft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het recht om de uitvoering van de overeenkomst op te schorten en/of de uit de vertraging voortvloeiende extra kosten volgens de gebruikelijke tarieven aan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in rekening te brengen.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Onder de in twee genoemde gegevens wordt ook het tonen van een geldig identiteitsbewijs.</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Hulpverlener is niet aansprakelijk voor de schade, in welke vorm dan ook, ontstaan ten gevolge van door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onjuiste en/of onvolledige (medische) gegevens.</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Indien door omstandigheden welke niet toerekenbaar zijn aan </w:t>
      </w:r>
      <w:r>
        <w:rPr>
          <w:rFonts w:ascii="Helvetica" w:hAnsi="Helvetica"/>
          <w:outline w:val="0"/>
          <w:color w:val="383838"/>
          <w:sz w:val="28"/>
          <w:szCs w:val="28"/>
          <w:shd w:val="clear" w:color="auto" w:fill="ffffff"/>
          <w:rtl w:val="0"/>
          <w:lang w:val="nl-NL"/>
          <w14:textFill>
            <w14:solidFill>
              <w14:srgbClr w14:val="383838"/>
            </w14:solidFill>
          </w14:textFill>
        </w:rPr>
        <w:t>hu</w:t>
      </w:r>
      <w:r>
        <w:rPr>
          <w:rFonts w:ascii="Helvetica" w:hAnsi="Helvetica"/>
          <w:outline w:val="0"/>
          <w:color w:val="383838"/>
          <w:sz w:val="28"/>
          <w:szCs w:val="28"/>
          <w:shd w:val="clear" w:color="auto" w:fill="ffffff"/>
          <w:rtl w:val="0"/>
          <w:lang w:val="nl-NL"/>
          <w14:textFill>
            <w14:solidFill>
              <w14:srgbClr w14:val="383838"/>
            </w14:solidFill>
          </w14:textFill>
        </w:rPr>
        <w:t xml:space="preserve">lpverlener een geplande opdracht, voortvloeiende uit de overeenkomst, niet kan worden uitgevoerd, is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toch de daaraan verbonden kosten aan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ulpverlener verschuldigd.</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8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Wijziging van de overeenkomst</w:t>
      </w:r>
    </w:p>
    <w:p>
      <w:pPr>
        <w:pStyle w:val="Standaard"/>
        <w:numPr>
          <w:ilvl w:val="0"/>
          <w:numId w:val="7"/>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Indien tijdens de uitvoering van de overeenkomst blijkt dat het voor een behoorlijke uitvoering noodzakelijk is om de te verrichten werkzaamheden te wijzigen of aan te vullen, zullen partijen tijdig en in onderling overleg de overeenkomst wijzigen.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Indien partijen overeenkomen dat de overeenkomst wordt gewijzigd en/of aangevuld, dan kan het tijdstip van realisatie worden be</w:t>
      </w:r>
      <w:r>
        <w:rPr>
          <w:rFonts w:ascii="Helvetica" w:hAnsi="Helvetica" w:hint="default"/>
          <w:outline w:val="0"/>
          <w:color w:val="383838"/>
          <w:sz w:val="28"/>
          <w:szCs w:val="28"/>
          <w:shd w:val="clear" w:color="auto" w:fill="ffffff"/>
          <w:rtl w:val="0"/>
          <w:lang w:val="nl-NL"/>
          <w14:textFill>
            <w14:solidFill>
              <w14:srgbClr w14:val="383838"/>
            </w14:solidFill>
          </w14:textFill>
        </w:rPr>
        <w:t>ï</w:t>
      </w:r>
      <w:r>
        <w:rPr>
          <w:rFonts w:ascii="Helvetica" w:hAnsi="Helvetica"/>
          <w:outline w:val="0"/>
          <w:color w:val="383838"/>
          <w:sz w:val="28"/>
          <w:szCs w:val="28"/>
          <w:shd w:val="clear" w:color="auto" w:fill="ffffff"/>
          <w:rtl w:val="0"/>
          <w:lang w:val="nl-NL"/>
          <w14:textFill>
            <w14:solidFill>
              <w14:srgbClr w14:val="383838"/>
            </w14:solidFill>
          </w14:textFill>
        </w:rPr>
        <w:t xml:space="preserve">nvloed. Hulpverlener zal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zo spoedig mogelijk van een eventuele verandering van het tijdstip van realisatie op de hoogte brengen.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Indien de wijzigingen of aanvullingen op de overeenkomst financi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le en/of kwalitatieve gevolgen hebben, zal 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hierover inlichten.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Wijziging van de overeenkomst vanwege gronden genoemd in lid 1, 2 en 3 gebeurt in overleg met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Hulpverlener bevestigt zodanige wijziging van de overeenkomst.</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Hulpverlener is gerechtigd om de overeenkomst te wijzigen overeenkomstig wetswijzigingen en/of door de overheid anderszins opgelegde verplichtingen die betrekking hebben op de in de overeenkomst overeengekomen opdracht.</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 kosten voortvloeiende uit artikel 8.1 en/of door de wet, de overheid of enig andere bevoegde instantie voorgeschreven wijziging van de overeenkomst zijn voor rekening van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14:textFill>
            <w14:solidFill>
              <w14:srgbClr w14:val="383838"/>
            </w14:solidFill>
          </w14:textFill>
        </w:rPr>
        <w:t>nt.</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9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Nakoming van de overeenkomst, opschorting en ontbinding</w:t>
      </w:r>
    </w:p>
    <w:p>
      <w:pPr>
        <w:pStyle w:val="Standaard"/>
        <w:numPr>
          <w:ilvl w:val="0"/>
          <w:numId w:val="8"/>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 overeengekomen te verlenen diensten worden geacht te zijn opgeschort, zodra en zolang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in gebreke is met de betaling van enig verschuldigd bedrag dan wel zolang 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door overmacht verhinderd is om aan haar verplichtingen te voldoen, zonder dat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uit dien hoofde enig recht op vergoeding van schade, kosten en/of rente kan doen gelden.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Overschrijding van de overeengekomen termijn waarbinnen</w:t>
      </w:r>
      <w:r>
        <w:rPr>
          <w:rFonts w:ascii="Helvetica" w:hAnsi="Helvetica"/>
          <w:outline w:val="0"/>
          <w:color w:val="383838"/>
          <w:sz w:val="28"/>
          <w:szCs w:val="28"/>
          <w:shd w:val="clear" w:color="auto" w:fill="ffffff"/>
          <w:rtl w:val="0"/>
          <w:lang w:val="nl-NL"/>
          <w14:textFill>
            <w14:solidFill>
              <w14:srgbClr w14:val="383838"/>
            </w14:solidFill>
          </w14:textFill>
        </w:rPr>
        <w:t xml:space="preserve"> 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de overeengekomen diensten moet hebben verricht, zal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indien er sprake is van overmacht en/of in geval uitdrukkelijk anders is overeengekomen, nimmer recht geven op schadevergoeding, ontbinding van de overeenkomst of niet-nakoming van enige verplichting.</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Voorts is 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ulpverlener bevoegd de overeenkomst te (doen) ontbinden indien zich omstandigheden voordoen welke van dien aard zijn dat nakoming van de overeenkomst onmogelijk of naar maatstaven van redelijkheid en billijkheid niet langer kan worden gevergd, dan wel indien zich omstandigheden voordoen welke van dien aard zijn dat ongewijzigde instandhouding van de overeenkomst in redelijkheid en billijkheid niet mag worden verwacht.</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Indien de overeenkomst wordt ontbonden, zijn de vorderingen van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op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onmiddellijk opeisbaar. Indien 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de nakoming van de verplichtingen opschort, behoudt </w:t>
      </w:r>
      <w:r>
        <w:rPr>
          <w:rFonts w:ascii="Helvetica" w:hAnsi="Helvetica"/>
          <w:outline w:val="0"/>
          <w:color w:val="383838"/>
          <w:sz w:val="28"/>
          <w:szCs w:val="28"/>
          <w:shd w:val="clear" w:color="auto" w:fill="ffffff"/>
          <w:rtl w:val="0"/>
          <w:lang w:val="nl-NL"/>
          <w14:textFill>
            <w14:solidFill>
              <w14:srgbClr w14:val="383838"/>
            </w14:solidFill>
          </w14:textFill>
        </w:rPr>
        <w:t>zij</w:t>
      </w:r>
      <w:r>
        <w:rPr>
          <w:rFonts w:ascii="Helvetica" w:hAnsi="Helvetica"/>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 xml:space="preserve">haar </w:t>
      </w:r>
      <w:r>
        <w:rPr>
          <w:rFonts w:ascii="Helvetica" w:hAnsi="Helvetica"/>
          <w:outline w:val="0"/>
          <w:color w:val="383838"/>
          <w:sz w:val="28"/>
          <w:szCs w:val="28"/>
          <w:shd w:val="clear" w:color="auto" w:fill="ffffff"/>
          <w:rtl w:val="0"/>
          <w:lang w:val="nl-NL"/>
          <w14:textFill>
            <w14:solidFill>
              <w14:srgbClr w14:val="383838"/>
            </w14:solidFill>
          </w14:textFill>
        </w:rPr>
        <w:t>aanspraken uit wet en overeenkomst.</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Hulpverlener behoudt het recht om een schadevergoeding te vorderen.</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Artikel 10</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Intellectuele eigendomsrechten</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Niets van de uitingen, diensten, producten en/of materialen (inclusief website) van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xml:space="preserve"> mag zonder vooraf verleende, uitdrukkelijke schriftelijke toestemming worden gekopieerd of anderszins vermenigvuldigd, digitaal of analoog. Toestemming wordt uitsluitend verleend door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 xml:space="preserve">S LAB </w:t>
      </w:r>
      <w:r>
        <w:rPr>
          <w:rFonts w:ascii="Helvetica" w:hAnsi="Helvetica"/>
          <w:outline w:val="0"/>
          <w:color w:val="383838"/>
          <w:sz w:val="28"/>
          <w:szCs w:val="28"/>
          <w:shd w:val="clear" w:color="auto" w:fill="ffffff"/>
          <w:rtl w:val="0"/>
          <w:lang w:val="nl-NL"/>
          <w14:textFill>
            <w14:solidFill>
              <w14:srgbClr w14:val="383838"/>
            </w14:solidFill>
          </w14:textFill>
        </w:rPr>
        <w:t>en kan worden verstrekt via i</w:t>
      </w:r>
      <w:r>
        <w:rPr>
          <w:rFonts w:ascii="Helvetica" w:hAnsi="Helvetica"/>
          <w:outline w:val="0"/>
          <w:color w:val="383838"/>
          <w:sz w:val="28"/>
          <w:szCs w:val="28"/>
          <w:shd w:val="clear" w:color="auto" w:fill="ffffff"/>
          <w:rtl w:val="0"/>
          <w:lang w:val="nl-NL"/>
          <w14:textFill>
            <w14:solidFill>
              <w14:srgbClr w14:val="383838"/>
            </w14:solidFill>
          </w14:textFill>
        </w:rPr>
        <w:t>nfo@luluslab.nl</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Artikel 11</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Honorarium, tarieven en tariefaanpassingen</w:t>
      </w:r>
    </w:p>
    <w:p>
      <w:pPr>
        <w:pStyle w:val="Standaard"/>
        <w:numPr>
          <w:ilvl w:val="0"/>
          <w:numId w:val="9"/>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 tarieven voor de dienstverlening door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worden aan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bekend gemaakt via de website of met een mondelinge dan wel schriftelijke opdrachtbevestiging. Alle tarieven zijn inclusief heffingen die van overheidswege worden opgelegd, exclusief bijkomende (on)kosten, voor zover niet uitdrukkelijk anders is overeengekomen.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Indien na het tot stand komen van de overeenkomst </w:t>
      </w:r>
      <w:r>
        <w:rPr>
          <w:rFonts w:ascii="Helvetica" w:hAnsi="Helvetica" w:hint="default"/>
          <w:outline w:val="0"/>
          <w:color w:val="383838"/>
          <w:sz w:val="28"/>
          <w:szCs w:val="28"/>
          <w:shd w:val="clear" w:color="auto" w:fill="ffffff"/>
          <w:rtl w:val="0"/>
          <w:lang w:val="fr-FR"/>
          <w14:textFill>
            <w14:solidFill>
              <w14:srgbClr w14:val="383838"/>
            </w14:solidFill>
          </w14:textFill>
        </w:rPr>
        <w:t>éé</w:t>
      </w:r>
      <w:r>
        <w:rPr>
          <w:rFonts w:ascii="Helvetica" w:hAnsi="Helvetica"/>
          <w:outline w:val="0"/>
          <w:color w:val="383838"/>
          <w:sz w:val="28"/>
          <w:szCs w:val="28"/>
          <w:shd w:val="clear" w:color="auto" w:fill="ffffff"/>
          <w:rtl w:val="0"/>
          <w:lang w:val="nl-NL"/>
          <w14:textFill>
            <w14:solidFill>
              <w14:srgbClr w14:val="383838"/>
            </w14:solidFill>
          </w14:textFill>
        </w:rPr>
        <w:t xml:space="preserve">n of meerdere kostprijsfactoren een verhoging ondergaan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 xml:space="preserve">ook indien dat geschiedt ingevolge voorzienbare omstandigheden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 xml:space="preserve">behoudt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ulpverlener zicht het recht voor de overeengekomen prijs dienovereenkomstig te verhogen.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 Hulpverlener mag het honorarium verhogen wanneer tijdens de uitvoering van de werkzaamheden blijkt dat de oorspronkelijke overeengekomen dan wel verwachte hoeveelheid werk in zodanige mate onvoldoende werd ingeschat bij het sluiten van de overeenkomst en dat niet toerekenbaar is aan 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dat in redelijkheid niet van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mag worden verwacht dat </w:t>
      </w:r>
      <w:r>
        <w:rPr>
          <w:rFonts w:ascii="Helvetica" w:hAnsi="Helvetica"/>
          <w:outline w:val="0"/>
          <w:color w:val="383838"/>
          <w:sz w:val="28"/>
          <w:szCs w:val="28"/>
          <w:shd w:val="clear" w:color="auto" w:fill="ffffff"/>
          <w:rtl w:val="0"/>
          <w:lang w:val="nl-NL"/>
          <w14:textFill>
            <w14:solidFill>
              <w14:srgbClr w14:val="383838"/>
            </w14:solidFill>
          </w14:textFill>
        </w:rPr>
        <w:t xml:space="preserve">zij </w:t>
      </w:r>
      <w:r>
        <w:rPr>
          <w:rFonts w:ascii="Helvetica" w:hAnsi="Helvetica"/>
          <w:outline w:val="0"/>
          <w:color w:val="383838"/>
          <w:sz w:val="28"/>
          <w:szCs w:val="28"/>
          <w:shd w:val="clear" w:color="auto" w:fill="ffffff"/>
          <w:rtl w:val="0"/>
          <w:lang w:val="nl-NL"/>
          <w14:textFill>
            <w14:solidFill>
              <w14:srgbClr w14:val="383838"/>
            </w14:solidFill>
          </w14:textFill>
        </w:rPr>
        <w:t>de overeengekomen werkzaamheden verricht tegen het oorspronkelijk overeengekomen honorarium.</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Hulpverlener bevestigt de tariefswijziging of verhoging als bedoeld in lid 3 en 4 van dit artikel onverwijld met een mededeling aan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14:textFill>
            <w14:solidFill>
              <w14:srgbClr w14:val="383838"/>
            </w14:solidFill>
          </w14:textFill>
        </w:rPr>
        <w:t>nt.</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Bij discrepanties tussen prijzen op de prijslijst en prijzen gevonden elders geldt de prijs zoals getoond op de actuele prijslijst.</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12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14:textFill>
            <w14:solidFill>
              <w14:srgbClr w14:val="383838"/>
            </w14:solidFill>
          </w14:textFill>
        </w:rPr>
        <w:t>Betaling</w:t>
      </w:r>
    </w:p>
    <w:p>
      <w:pPr>
        <w:pStyle w:val="Standaard"/>
        <w:numPr>
          <w:ilvl w:val="0"/>
          <w:numId w:val="10"/>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Alle prijzen zoals vermeld op de actuele prijslijst zijn voor particulieren en inclusief btw. De getoonde prijzen dienen op locatie van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xml:space="preserve"> bij voorkeur per pin (of contant) betaald te worden nadat de behandeling heeft plaatsgevonden.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Betaling van overige facturen aan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dient te geschieden binnen 14 dagen na de factuurdatum op de door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aan te geven wijze. Door het enkele feit dat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op de vervaldatum van de factuur niet de beschikking heeft gekregen over het volledige bedrag van de factuur, is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zonder dat enige voorafgaande sommatie of ingebrekestelling zal zijn vereist, in verzuim.</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Indien 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in aanmerking komt voor een bijdrage van een zorgverzekeraar, dan dient deze de gemaakte kosten achteraf zelf te declareren.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In geval van niet tijdige betaling worden alle betalingsverplichtingen van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onmiddellijk opeisbaar.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en-US"/>
          <w14:textFill>
            <w14:solidFill>
              <w14:srgbClr w14:val="383838"/>
            </w14:solidFill>
          </w14:textFill>
        </w:rPr>
        <w:t xml:space="preserve">nt is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 xml:space="preserve">zonder nadere kennisgeving of ingebrekestelling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 xml:space="preserve">vanaf de vervaldatum van de factuur rente verschuldigd over hetgeen de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 xml:space="preserve">S LAB </w:t>
      </w:r>
      <w:r>
        <w:rPr>
          <w:rFonts w:ascii="Helvetica" w:hAnsi="Helvetica"/>
          <w:outline w:val="0"/>
          <w:color w:val="383838"/>
          <w:sz w:val="28"/>
          <w:szCs w:val="28"/>
          <w:shd w:val="clear" w:color="auto" w:fill="ffffff"/>
          <w:rtl w:val="0"/>
          <w:lang w:val="nl-NL"/>
          <w14:textFill>
            <w14:solidFill>
              <w14:srgbClr w14:val="383838"/>
            </w14:solidFill>
          </w14:textFill>
        </w:rPr>
        <w:t>rechtsgeldig van h</w:t>
      </w:r>
      <w:r>
        <w:rPr>
          <w:rFonts w:ascii="Helvetica" w:hAnsi="Helvetica"/>
          <w:outline w:val="0"/>
          <w:color w:val="383838"/>
          <w:sz w:val="28"/>
          <w:szCs w:val="28"/>
          <w:shd w:val="clear" w:color="auto" w:fill="ffffff"/>
          <w:rtl w:val="0"/>
          <w:lang w:val="nl-NL"/>
          <w14:textFill>
            <w14:solidFill>
              <w14:srgbClr w14:val="383838"/>
            </w14:solidFill>
          </w14:textFill>
        </w:rPr>
        <w:t>aar</w:t>
      </w:r>
      <w:r>
        <w:rPr>
          <w:rFonts w:ascii="Helvetica" w:hAnsi="Helvetica"/>
          <w:outline w:val="0"/>
          <w:color w:val="383838"/>
          <w:sz w:val="28"/>
          <w:szCs w:val="28"/>
          <w:shd w:val="clear" w:color="auto" w:fill="ffffff"/>
          <w:rtl w:val="0"/>
          <w:lang w:val="nl-NL"/>
          <w14:textFill>
            <w14:solidFill>
              <w14:srgbClr w14:val="383838"/>
            </w14:solidFill>
          </w14:textFill>
        </w:rPr>
        <w:t xml:space="preserve"> te vorderen heeft. Indien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niet aan </w:t>
      </w:r>
      <w:r>
        <w:rPr>
          <w:rFonts w:ascii="Helvetica" w:hAnsi="Helvetica"/>
          <w:outline w:val="0"/>
          <w:color w:val="383838"/>
          <w:sz w:val="28"/>
          <w:szCs w:val="28"/>
          <w:shd w:val="clear" w:color="auto" w:fill="ffffff"/>
          <w:rtl w:val="0"/>
          <w:lang w:val="nl-NL"/>
          <w14:textFill>
            <w14:solidFill>
              <w14:srgbClr w14:val="383838"/>
            </w14:solidFill>
          </w14:textFill>
        </w:rPr>
        <w:t>haar</w:t>
      </w:r>
      <w:r>
        <w:rPr>
          <w:rFonts w:ascii="Helvetica" w:hAnsi="Helvetica"/>
          <w:outline w:val="0"/>
          <w:color w:val="383838"/>
          <w:sz w:val="28"/>
          <w:szCs w:val="28"/>
          <w:shd w:val="clear" w:color="auto" w:fill="ffffff"/>
          <w:rtl w:val="0"/>
          <w:lang w:val="nl-NL"/>
          <w14:textFill>
            <w14:solidFill>
              <w14:srgbClr w14:val="383838"/>
            </w14:solidFill>
          </w14:textFill>
        </w:rPr>
        <w:t xml:space="preserve"> verplichtingen voldoet binnen de overeengekomen termijn, is </w:t>
      </w:r>
      <w:r>
        <w:rPr>
          <w:rFonts w:ascii="Helvetica" w:hAnsi="Helvetica"/>
          <w:outline w:val="0"/>
          <w:color w:val="383838"/>
          <w:sz w:val="28"/>
          <w:szCs w:val="28"/>
          <w:shd w:val="clear" w:color="auto" w:fill="ffffff"/>
          <w:rtl w:val="0"/>
          <w:lang w:val="nl-NL"/>
          <w14:textFill>
            <w14:solidFill>
              <w14:srgbClr w14:val="383838"/>
            </w14:solidFill>
          </w14:textFill>
        </w:rPr>
        <w:t>zij</w:t>
      </w:r>
      <w:r>
        <w:rPr>
          <w:rFonts w:ascii="Helvetica" w:hAnsi="Helvetica"/>
          <w:outline w:val="0"/>
          <w:color w:val="383838"/>
          <w:sz w:val="28"/>
          <w:szCs w:val="28"/>
          <w:shd w:val="clear" w:color="auto" w:fill="ffffff"/>
          <w:rtl w:val="0"/>
          <w:lang w:val="nl-NL"/>
          <w14:textFill>
            <w14:solidFill>
              <w14:srgbClr w14:val="383838"/>
            </w14:solidFill>
          </w14:textFill>
        </w:rPr>
        <w:t xml:space="preserve"> zonder dat enige voorafgaande sommatie of ingebrekestelling zal zijn vereist, in verzuim.</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Alle gerechtelijke en buitengerechtelijke kosten die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maakt in het kader van de incasso van een vordering op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voortvloeiend uit niet-nakoming van de verplichtingen van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zijn voor rekening van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De buitengerechtelijke kosten bedragen ten minste 15% over het verschuldigde bedrag, met een minimum van </w:t>
      </w:r>
      <w:r>
        <w:rPr>
          <w:rFonts w:ascii="Helvetica" w:hAnsi="Helvetica" w:hint="default"/>
          <w:outline w:val="0"/>
          <w:color w:val="383838"/>
          <w:sz w:val="28"/>
          <w:szCs w:val="28"/>
          <w:shd w:val="clear" w:color="auto" w:fill="ffffff"/>
          <w:rtl w:val="0"/>
          <w:lang w:val="pt-PT"/>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 xml:space="preserve">225,-. Het staat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vrij de werkelijke buitengerechtelijke kosten te vorderen. Het is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niet toegestaan de betaling op te schorten.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Indien 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in verzuim is met de betaling van de factuur, heeft 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het recht, onverminderd wat in de vorige leden is bepaald, verdere uitvoering van de werkzaamheden te staken dan wel op te schorten. Tevens heeft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het recht de overeenkomst bij genoemd verzuim zonder rechtelijke tussenkomst te ontbinden en volledige (schade)vergoeding te eisen voor de door de toerekenbare tekortkoming door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aan </w:t>
      </w:r>
      <w:r>
        <w:rPr>
          <w:rFonts w:ascii="Helvetica" w:hAnsi="Helvetica"/>
          <w:outline w:val="0"/>
          <w:color w:val="383838"/>
          <w:sz w:val="28"/>
          <w:szCs w:val="28"/>
          <w:shd w:val="clear" w:color="auto" w:fill="ffffff"/>
          <w:rtl w:val="0"/>
          <w:lang w:val="nl-NL"/>
          <w14:textFill>
            <w14:solidFill>
              <w14:srgbClr w14:val="383838"/>
            </w14:solidFill>
          </w14:textFill>
        </w:rPr>
        <w:t>hu</w:t>
      </w:r>
      <w:r>
        <w:rPr>
          <w:rFonts w:ascii="Helvetica" w:hAnsi="Helvetica"/>
          <w:outline w:val="0"/>
          <w:color w:val="383838"/>
          <w:sz w:val="28"/>
          <w:szCs w:val="28"/>
          <w:shd w:val="clear" w:color="auto" w:fill="ffffff"/>
          <w:rtl w:val="0"/>
          <w:lang w:val="nl-NL"/>
          <w14:textFill>
            <w14:solidFill>
              <w14:srgbClr w14:val="383838"/>
            </w14:solidFill>
          </w14:textFill>
        </w:rPr>
        <w:t>lpverlener veroorzaakte schade. Hieronder zijn ook begrepen de nog te verrichten uitgaven, diensten, gederfde en nog te derven inkomsten uit hoofde van de overeenkomst.</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blijft te allen tijde hoofdelijk aansprakelijk voor de nakoming van alle uit deze overeenkomst voortvloeiende</w:t>
      </w:r>
      <w:r>
        <w:rPr>
          <w:rFonts w:ascii="Helvetica" w:hAnsi="Helvetica"/>
          <w:outline w:val="0"/>
          <w:color w:val="383838"/>
          <w:sz w:val="28"/>
          <w:szCs w:val="28"/>
          <w:shd w:val="clear" w:color="auto" w:fill="ffffff"/>
          <w:rtl w:val="0"/>
          <w:lang w:val="nl-NL"/>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(betalings)verplichtingen.</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13 </w:t>
      </w:r>
      <w:r>
        <w:rPr>
          <w:rFonts w:ascii="Helvetica" w:hAnsi="Helvetica" w:hint="default"/>
          <w:outline w:val="0"/>
          <w:color w:val="383838"/>
          <w:sz w:val="28"/>
          <w:szCs w:val="28"/>
          <w:shd w:val="clear" w:color="auto" w:fill="ffffff"/>
          <w:rtl w:val="0"/>
          <w14:textFill>
            <w14:solidFill>
              <w14:srgbClr w14:val="383838"/>
            </w14:solidFill>
          </w14:textFill>
        </w:rPr>
        <w:t>– </w:t>
      </w:r>
      <w:r>
        <w:rPr>
          <w:rFonts w:ascii="Helvetica" w:hAnsi="Helvetica"/>
          <w:outline w:val="0"/>
          <w:color w:val="383838"/>
          <w:sz w:val="28"/>
          <w:szCs w:val="28"/>
          <w:shd w:val="clear" w:color="auto" w:fill="ffffff"/>
          <w:rtl w:val="0"/>
          <w:lang w:val="nl-NL"/>
          <w14:textFill>
            <w14:solidFill>
              <w14:srgbClr w14:val="383838"/>
            </w14:solidFill>
          </w14:textFill>
        </w:rPr>
        <w:t>Annulering afspraak</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Afspraken kunnen tot aan 48 uur voor de aanvangsdatum van de afspraak kosteloos geannuleerd worden. Indien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niet verschijnt op de afspraak zonder tijdige afzegging of indien er korter dan 48 uur voorafgaand de afspraak wordt geannuleerd, worden er bij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50% van kosten van de geplande behandeling in rekening gebracht. Bij verschil van mening of onduidelijkheden over de datum van de afspraak, geldt de datum zoals gepland in de administratie van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 xml:space="preserve">S LAB </w:t>
      </w:r>
      <w:r>
        <w:rPr>
          <w:rFonts w:ascii="Helvetica" w:hAnsi="Helvetica"/>
          <w:outline w:val="0"/>
          <w:color w:val="383838"/>
          <w:sz w:val="28"/>
          <w:szCs w:val="28"/>
          <w:shd w:val="clear" w:color="auto" w:fill="ffffff"/>
          <w:rtl w:val="0"/>
          <w:lang w:val="nl-NL"/>
          <w14:textFill>
            <w14:solidFill>
              <w14:srgbClr w14:val="383838"/>
            </w14:solidFill>
          </w14:textFill>
        </w:rPr>
        <w:t>als leidend.</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Artikel 14</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Aansprakelijkheid</w:t>
      </w:r>
    </w:p>
    <w:p>
      <w:pPr>
        <w:pStyle w:val="Standaard"/>
        <w:numPr>
          <w:ilvl w:val="0"/>
          <w:numId w:val="11"/>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Indien Hulpverlener aansprakelijk mocht zijn, dan is deze aansprakelijkheid in ieder geval beperkt tot maximaal het bedrag dat de aansprakelijkheidsverzekeraar in een voorkomend geval uitkeert. Indien de verzekeraar in enig geval niet tot uitkering overgaat, of de schade niet door de verzekering wordt gedekt, is de aansprakelijkheid van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xml:space="preserve"> beperkt tot het bedrag van de factuur.</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Hulpverlener is slechts aansprakelijk voor lichamelijke en/of materi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le schade, welke rechtstreeks is ontstaan bij de uitvoering van de overeengekomen diensten en welke schade rechtstreeks het gevolg is van een aan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ulpverlener toe te rekenen tekortkoming in de nakoming van de overeenkomst.</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Hulpverlener is niet aansprakelijk voor schade, van welke aard dan ook, ontstaan doordat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ulpverlener is uitgegaan van door of namens 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 verstrekte onjuiste en/of onvolledige gegevens.</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Artikel 15</w:t>
      </w:r>
      <w:r>
        <w:rPr>
          <w:rFonts w:ascii="Helvetica" w:hAnsi="Helvetica"/>
          <w:outline w:val="0"/>
          <w:color w:val="383838"/>
          <w:sz w:val="28"/>
          <w:szCs w:val="28"/>
          <w:shd w:val="clear" w:color="auto" w:fill="ffffff"/>
          <w:rtl w:val="0"/>
          <w:lang w:val="nl-NL"/>
          <w14:textFill>
            <w14:solidFill>
              <w14:srgbClr w14:val="383838"/>
            </w14:solidFill>
          </w14:textFill>
        </w:rPr>
        <w:t xml:space="preserve">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Inspanningsverplichting</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xml:space="preserve"> heeft ten aanzien van de door haar behandelde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nten een inspanningsverplichting en geen resultaatsverplichting. In goed overleg met de cli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zal zij zich tot het uiterste inspannen om het gewenste resultaat te bereiken voor zover dat (medisch) haalbaar en verantwoord is.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 xml:space="preserve">S LAB </w:t>
      </w:r>
      <w:r>
        <w:rPr>
          <w:rFonts w:ascii="Helvetica" w:hAnsi="Helvetica"/>
          <w:outline w:val="0"/>
          <w:color w:val="383838"/>
          <w:sz w:val="28"/>
          <w:szCs w:val="28"/>
          <w:shd w:val="clear" w:color="auto" w:fill="ffffff"/>
          <w:rtl w:val="0"/>
          <w:lang w:val="nl-NL"/>
          <w14:textFill>
            <w14:solidFill>
              <w14:srgbClr w14:val="383838"/>
            </w14:solidFill>
          </w14:textFill>
        </w:rPr>
        <w:t>aanvaardt geen aansprakelijkheid in het geval dat, ondanks het betrachten van de meeste zorg, het resultaat niet haalbaar blijkt te zijn. Dit is in overeenstemming met geldende jurisprudentie en regelgeving.</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Artikel 16</w:t>
      </w:r>
      <w:r>
        <w:rPr>
          <w:rFonts w:ascii="Helvetica" w:hAnsi="Helvetica"/>
          <w:outline w:val="0"/>
          <w:color w:val="383838"/>
          <w:sz w:val="28"/>
          <w:szCs w:val="28"/>
          <w:shd w:val="clear" w:color="auto" w:fill="ffffff"/>
          <w:rtl w:val="0"/>
          <w:lang w:val="nl-NL"/>
          <w14:textFill>
            <w14:solidFill>
              <w14:srgbClr w14:val="383838"/>
            </w14:solidFill>
          </w14:textFill>
        </w:rPr>
        <w:t xml:space="preserve">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Overmacht</w:t>
      </w:r>
    </w:p>
    <w:p>
      <w:pPr>
        <w:pStyle w:val="Standaard"/>
        <w:numPr>
          <w:ilvl w:val="0"/>
          <w:numId w:val="1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Hulpverlener is niet gehouden tot het nakomen van enige verplichting jegens </w:t>
      </w:r>
      <w:r>
        <w:rPr>
          <w:rFonts w:ascii="Helvetica" w:hAnsi="Helvetica"/>
          <w:outline w:val="0"/>
          <w:color w:val="383838"/>
          <w:sz w:val="28"/>
          <w:szCs w:val="28"/>
          <w:shd w:val="clear" w:color="auto" w:fill="ffffff"/>
          <w:rtl w:val="0"/>
          <w:lang w:val="nl-NL"/>
          <w14:textFill>
            <w14:solidFill>
              <w14:srgbClr w14:val="383838"/>
            </w14:solidFill>
          </w14:textFill>
        </w:rPr>
        <w:t>c</w:t>
      </w:r>
      <w:r>
        <w:rPr>
          <w:rFonts w:ascii="Helvetica" w:hAnsi="Helvetica"/>
          <w:outline w:val="0"/>
          <w:color w:val="383838"/>
          <w:sz w:val="28"/>
          <w:szCs w:val="28"/>
          <w:shd w:val="clear" w:color="auto" w:fill="ffffff"/>
          <w:rtl w:val="0"/>
          <w14:textFill>
            <w14:solidFill>
              <w14:srgbClr w14:val="383838"/>
            </w14:solidFill>
          </w14:textFill>
        </w:rPr>
        <w:t>li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indien </w:t>
      </w:r>
      <w:r>
        <w:rPr>
          <w:rFonts w:ascii="Helvetica" w:hAnsi="Helvetica"/>
          <w:outline w:val="0"/>
          <w:color w:val="383838"/>
          <w:sz w:val="28"/>
          <w:szCs w:val="28"/>
          <w:shd w:val="clear" w:color="auto" w:fill="ffffff"/>
          <w:rtl w:val="0"/>
          <w:lang w:val="nl-NL"/>
          <w14:textFill>
            <w14:solidFill>
              <w14:srgbClr w14:val="383838"/>
            </w14:solidFill>
          </w14:textFill>
        </w:rPr>
        <w:t xml:space="preserve">zij </w:t>
      </w:r>
      <w:r>
        <w:rPr>
          <w:rFonts w:ascii="Helvetica" w:hAnsi="Helvetica"/>
          <w:outline w:val="0"/>
          <w:color w:val="383838"/>
          <w:sz w:val="28"/>
          <w:szCs w:val="28"/>
          <w:shd w:val="clear" w:color="auto" w:fill="ffffff"/>
          <w:rtl w:val="0"/>
          <w:lang w:val="nl-NL"/>
          <w14:textFill>
            <w14:solidFill>
              <w14:srgbClr w14:val="383838"/>
            </w14:solidFill>
          </w14:textFill>
        </w:rPr>
        <w:t xml:space="preserve">daartoe wordt gehinderd als gevolg van een omstandigheid die niet is te wijten aan </w:t>
      </w:r>
      <w:r>
        <w:rPr>
          <w:rFonts w:ascii="Helvetica" w:hAnsi="Helvetica"/>
          <w:outline w:val="0"/>
          <w:color w:val="383838"/>
          <w:sz w:val="28"/>
          <w:szCs w:val="28"/>
          <w:shd w:val="clear" w:color="auto" w:fill="ffffff"/>
          <w:rtl w:val="0"/>
          <w:lang w:val="nl-NL"/>
          <w14:textFill>
            <w14:solidFill>
              <w14:srgbClr w14:val="383838"/>
            </w14:solidFill>
          </w14:textFill>
        </w:rPr>
        <w:t>haar</w:t>
      </w:r>
      <w:r>
        <w:rPr>
          <w:rFonts w:ascii="Helvetica" w:hAnsi="Helvetica"/>
          <w:outline w:val="0"/>
          <w:color w:val="383838"/>
          <w:sz w:val="28"/>
          <w:szCs w:val="28"/>
          <w:shd w:val="clear" w:color="auto" w:fill="ffffff"/>
          <w:rtl w:val="0"/>
          <w:lang w:val="nl-NL"/>
          <w14:textFill>
            <w14:solidFill>
              <w14:srgbClr w14:val="383838"/>
            </w14:solidFill>
          </w14:textFill>
        </w:rPr>
        <w:t xml:space="preserve"> schuld, en noch krachtens de wet, een rechtshandeling of in het verkeer geldende opvattingen voor </w:t>
      </w:r>
      <w:r>
        <w:rPr>
          <w:rFonts w:ascii="Helvetica" w:hAnsi="Helvetica"/>
          <w:outline w:val="0"/>
          <w:color w:val="383838"/>
          <w:sz w:val="28"/>
          <w:szCs w:val="28"/>
          <w:shd w:val="clear" w:color="auto" w:fill="ffffff"/>
          <w:rtl w:val="0"/>
          <w:lang w:val="nl-NL"/>
          <w14:textFill>
            <w14:solidFill>
              <w14:srgbClr w14:val="383838"/>
            </w14:solidFill>
          </w14:textFill>
        </w:rPr>
        <w:t>haar</w:t>
      </w:r>
      <w:r>
        <w:rPr>
          <w:rFonts w:ascii="Helvetica" w:hAnsi="Helvetica"/>
          <w:outline w:val="0"/>
          <w:color w:val="383838"/>
          <w:sz w:val="28"/>
          <w:szCs w:val="28"/>
          <w:shd w:val="clear" w:color="auto" w:fill="ffffff"/>
          <w:rtl w:val="0"/>
          <w:lang w:val="nl-NL"/>
          <w14:textFill>
            <w14:solidFill>
              <w14:srgbClr w14:val="383838"/>
            </w14:solidFill>
          </w14:textFill>
        </w:rPr>
        <w:t xml:space="preserve"> rekening komt.</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In geval van overmacht is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ulpverlener niet aansprakelijk voor enig daaruit voortvloeiende schade.</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Onder overmacht wordt onder anderen verstaan: alle van buiten komende oorzaken, voorzien of niet voorzien, waarop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geen invloed kan uitoefenen, doch waardoor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niet in staat is </w:t>
      </w:r>
      <w:r>
        <w:rPr>
          <w:rFonts w:ascii="Helvetica" w:hAnsi="Helvetica"/>
          <w:outline w:val="0"/>
          <w:color w:val="383838"/>
          <w:sz w:val="28"/>
          <w:szCs w:val="28"/>
          <w:shd w:val="clear" w:color="auto" w:fill="ffffff"/>
          <w:rtl w:val="0"/>
          <w:lang w:val="nl-NL"/>
          <w14:textFill>
            <w14:solidFill>
              <w14:srgbClr w14:val="383838"/>
            </w14:solidFill>
          </w14:textFill>
        </w:rPr>
        <w:t>haar</w:t>
      </w:r>
      <w:r>
        <w:rPr>
          <w:rFonts w:ascii="Helvetica" w:hAnsi="Helvetica"/>
          <w:outline w:val="0"/>
          <w:color w:val="383838"/>
          <w:sz w:val="28"/>
          <w:szCs w:val="28"/>
          <w:shd w:val="clear" w:color="auto" w:fill="ffffff"/>
          <w:rtl w:val="0"/>
          <w:lang w:val="nl-NL"/>
          <w14:textFill>
            <w14:solidFill>
              <w14:srgbClr w14:val="383838"/>
            </w14:solidFill>
          </w14:textFill>
        </w:rPr>
        <w:t xml:space="preserve"> verplichtingen na te komen. In ieder geval (maar niet uitsluitend) behoren hiertoe brand, overstroming, oorlog, natuurrampen en andere uitzonderlijke weersomstandigheden, staking overheidsmaatregelen en niet levering door toeleveranciers.</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Artikel 17</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Geheimhouding</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18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Klachtenregelin</w:t>
      </w:r>
      <w:r>
        <w:rPr>
          <w:rFonts w:ascii="Helvetica" w:hAnsi="Helvetica"/>
          <w:outline w:val="0"/>
          <w:color w:val="383838"/>
          <w:sz w:val="28"/>
          <w:szCs w:val="28"/>
          <w:shd w:val="clear" w:color="auto" w:fill="ffffff"/>
          <w:rtl w:val="0"/>
          <w:lang w:val="nl-NL"/>
          <w14:textFill>
            <w14:solidFill>
              <w14:srgbClr w14:val="383838"/>
            </w14:solidFill>
          </w14:textFill>
        </w:rPr>
        <w:t>g</w:t>
      </w:r>
    </w:p>
    <w:p>
      <w:pPr>
        <w:pStyle w:val="Standaard"/>
        <w:numPr>
          <w:ilvl w:val="0"/>
          <w:numId w:val="13"/>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Bij onvrede met betrekking tot een behandeling is de eerste stap voor u een controleafspraak bij de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Hulpverlener heeft een inspanningsverplichting om binnen het beleid van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xml:space="preserve"> u zo goed mogelijk te helpen. In de meeste gevallen kunnen we samen met u tijdens dit gesprek al een passende oplossing vinden.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Klachten dienen uiterlijk 7 dagen na het ontstaan daarvan schriftelijk per aangetekende post of per aangetekende e-mail (info@</w:t>
      </w:r>
      <w:r>
        <w:rPr>
          <w:rFonts w:ascii="Helvetica" w:hAnsi="Helvetica"/>
          <w:outline w:val="0"/>
          <w:color w:val="383838"/>
          <w:sz w:val="28"/>
          <w:szCs w:val="28"/>
          <w:shd w:val="clear" w:color="auto" w:fill="ffffff"/>
          <w:rtl w:val="0"/>
          <w:lang w:val="nl-NL"/>
          <w14:textFill>
            <w14:solidFill>
              <w14:srgbClr w14:val="383838"/>
            </w14:solidFill>
          </w14:textFill>
        </w:rPr>
        <w:t>luluslab</w:t>
      </w:r>
      <w:r>
        <w:rPr>
          <w:rFonts w:ascii="Helvetica" w:hAnsi="Helvetica"/>
          <w:outline w:val="0"/>
          <w:color w:val="383838"/>
          <w:sz w:val="28"/>
          <w:szCs w:val="28"/>
          <w:shd w:val="clear" w:color="auto" w:fill="ffffff"/>
          <w:rtl w:val="0"/>
          <w:lang w:val="nl-NL"/>
          <w14:textFill>
            <w14:solidFill>
              <w14:srgbClr w14:val="383838"/>
            </w14:solidFill>
          </w14:textFill>
        </w:rPr>
        <w:t>.nl) gemeld te worden. Eventueel aanvullende foto</w:t>
      </w:r>
      <w:r>
        <w:rPr>
          <w:rFonts w:ascii="Helvetica" w:hAnsi="Helvetica" w:hint="default"/>
          <w:outline w:val="0"/>
          <w:color w:val="383838"/>
          <w:sz w:val="28"/>
          <w:szCs w:val="28"/>
          <w:shd w:val="clear" w:color="auto" w:fill="ffffff"/>
          <w:rtl w:val="1"/>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gegevens of documenten die uw klacht onderbouwen kunt u meesturen. Helaas kunnen wij klachten die niet tijdig of via social media (inclusief WhatsApp) binnenkomen niet in behandeling nemen.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Bij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xml:space="preserve"> ingediende klachten worden </w:t>
      </w:r>
      <w:r>
        <w:rPr>
          <w:rFonts w:ascii="Helvetica" w:hAnsi="Helvetica"/>
          <w:outline w:val="0"/>
          <w:color w:val="383838"/>
          <w:sz w:val="28"/>
          <w:szCs w:val="28"/>
          <w:shd w:val="clear" w:color="auto" w:fill="ffffff"/>
          <w:rtl w:val="0"/>
          <w:lang w:val="nl-NL"/>
          <w14:textFill>
            <w14:solidFill>
              <w14:srgbClr w14:val="383838"/>
            </w14:solidFill>
          </w14:textFill>
        </w:rPr>
        <w:t xml:space="preserve">beantwoord </w:t>
      </w:r>
      <w:r>
        <w:rPr>
          <w:rFonts w:ascii="Helvetica" w:hAnsi="Helvetica"/>
          <w:outline w:val="0"/>
          <w:color w:val="383838"/>
          <w:sz w:val="28"/>
          <w:szCs w:val="28"/>
          <w:shd w:val="clear" w:color="auto" w:fill="ffffff"/>
          <w:rtl w:val="0"/>
          <w:lang w:val="nl-NL"/>
          <w14:textFill>
            <w14:solidFill>
              <w14:srgbClr w14:val="383838"/>
            </w14:solidFill>
          </w14:textFill>
        </w:rPr>
        <w:t>binnen 10 werkdagen gerekend vanaf de datum van ontvangst. Als een klacht een voorzienbaar langere verwerkingstijd vraagt, wordt door de hulpverlener per omgaande geantwoord met een bericht van ontvangst en een indicatie van de termijn waarbinnen men een meer uitvoerig antwoord kan verwachten.</w:t>
      </w:r>
    </w:p>
    <w:p>
      <w:pPr>
        <w:pStyle w:val="Standaard"/>
        <w:numPr>
          <w:ilvl w:val="0"/>
          <w:numId w:val="2"/>
        </w:numPr>
        <w:bidi w:val="0"/>
        <w:spacing w:before="0" w:line="240" w:lineRule="auto"/>
        <w:ind w:right="0"/>
        <w:jc w:val="left"/>
        <w:rPr>
          <w:rFonts w:ascii="Helvetica" w:hAnsi="Helvetica"/>
          <w:outline w:val="0"/>
          <w:color w:val="383838"/>
          <w:sz w:val="28"/>
          <w:szCs w:val="28"/>
          <w:shd w:val="clear" w:color="auto" w:fill="ffffff"/>
          <w:rtl w:val="0"/>
          <w:lang w:val="nl-NL"/>
          <w14:textFill>
            <w14:solidFill>
              <w14:srgbClr w14:val="383838"/>
            </w14:solidFill>
          </w14:textFill>
        </w:rPr>
      </w:pPr>
      <w:r>
        <w:rPr>
          <w:rFonts w:ascii="Helvetica" w:hAnsi="Helvetica"/>
          <w:outline w:val="0"/>
          <w:color w:val="383838"/>
          <w:sz w:val="28"/>
          <w:szCs w:val="28"/>
          <w:shd w:val="clear" w:color="auto" w:fill="ffffff"/>
          <w:rtl w:val="0"/>
          <w:lang w:val="nl-NL"/>
          <w14:textFill>
            <w14:solidFill>
              <w14:srgbClr w14:val="383838"/>
            </w14:solidFill>
          </w14:textFill>
        </w:rPr>
        <w:t xml:space="preserve">Op alle rechtsbetrekkingen tussen </w:t>
      </w:r>
      <w:r>
        <w:rPr>
          <w:rFonts w:ascii="Helvetica" w:hAnsi="Helvetica"/>
          <w:outline w:val="0"/>
          <w:color w:val="383838"/>
          <w:sz w:val="28"/>
          <w:szCs w:val="28"/>
          <w:shd w:val="clear" w:color="auto" w:fill="ffffff"/>
          <w:rtl w:val="0"/>
          <w:lang w:val="nl-NL"/>
          <w14:textFill>
            <w14:solidFill>
              <w14:srgbClr w14:val="383838"/>
            </w14:solidFill>
          </w14:textFill>
        </w:rPr>
        <w:t>h</w:t>
      </w:r>
      <w:r>
        <w:rPr>
          <w:rFonts w:ascii="Helvetica" w:hAnsi="Helvetica"/>
          <w:outline w:val="0"/>
          <w:color w:val="383838"/>
          <w:sz w:val="28"/>
          <w:szCs w:val="28"/>
          <w:shd w:val="clear" w:color="auto" w:fill="ffffff"/>
          <w:rtl w:val="0"/>
          <w:lang w:val="nl-NL"/>
          <w14:textFill>
            <w14:solidFill>
              <w14:srgbClr w14:val="383838"/>
            </w14:solidFill>
          </w14:textFill>
        </w:rPr>
        <w:t xml:space="preserve">ulpverlener en </w:t>
      </w:r>
      <w:r>
        <w:rPr>
          <w:rFonts w:ascii="Helvetica" w:hAnsi="Helvetica"/>
          <w:outline w:val="0"/>
          <w:color w:val="383838"/>
          <w:sz w:val="28"/>
          <w:szCs w:val="28"/>
          <w:shd w:val="clear" w:color="auto" w:fill="ffffff"/>
          <w:rtl w:val="0"/>
          <w:lang w:val="nl-NL"/>
          <w14:textFill>
            <w14:solidFill>
              <w14:srgbClr w14:val="383838"/>
            </w14:solidFill>
          </w14:textFill>
        </w:rPr>
        <w:t>cl</w:t>
      </w:r>
      <w:r>
        <w:rPr>
          <w:rFonts w:ascii="Helvetica" w:hAnsi="Helvetica"/>
          <w:outline w:val="0"/>
          <w:color w:val="383838"/>
          <w:sz w:val="28"/>
          <w:szCs w:val="28"/>
          <w:shd w:val="clear" w:color="auto" w:fill="ffffff"/>
          <w:rtl w:val="0"/>
          <w14:textFill>
            <w14:solidFill>
              <w14:srgbClr w14:val="383838"/>
            </w14:solidFill>
          </w14:textFill>
        </w:rPr>
        <w:t>i</w:t>
      </w:r>
      <w:r>
        <w:rPr>
          <w:rFonts w:ascii="Helvetica" w:hAnsi="Helvetica" w:hint="default"/>
          <w:outline w:val="0"/>
          <w:color w:val="383838"/>
          <w:sz w:val="28"/>
          <w:szCs w:val="28"/>
          <w:shd w:val="clear" w:color="auto" w:fill="ffffff"/>
          <w:rtl w:val="0"/>
          <w:lang w:val="nl-NL"/>
          <w14:textFill>
            <w14:solidFill>
              <w14:srgbClr w14:val="383838"/>
            </w14:solidFill>
          </w14:textFill>
        </w:rPr>
        <w:t>ë</w:t>
      </w:r>
      <w:r>
        <w:rPr>
          <w:rFonts w:ascii="Helvetica" w:hAnsi="Helvetica"/>
          <w:outline w:val="0"/>
          <w:color w:val="383838"/>
          <w:sz w:val="28"/>
          <w:szCs w:val="28"/>
          <w:shd w:val="clear" w:color="auto" w:fill="ffffff"/>
          <w:rtl w:val="0"/>
          <w:lang w:val="nl-NL"/>
          <w14:textFill>
            <w14:solidFill>
              <w14:srgbClr w14:val="383838"/>
            </w14:solidFill>
          </w14:textFill>
        </w:rPr>
        <w:t xml:space="preserve">nt is Nederlands recht van toepassing. De bevoegde rechtbank is rechtbank </w:t>
      </w:r>
      <w:r>
        <w:rPr>
          <w:rFonts w:ascii="Helvetica" w:hAnsi="Helvetica"/>
          <w:outline w:val="0"/>
          <w:color w:val="383838"/>
          <w:sz w:val="28"/>
          <w:szCs w:val="28"/>
          <w:shd w:val="clear" w:color="auto" w:fill="ffffff"/>
          <w:rtl w:val="0"/>
          <w:lang w:val="nl-NL"/>
          <w14:textFill>
            <w14:solidFill>
              <w14:srgbClr w14:val="383838"/>
            </w14:solidFill>
          </w14:textFill>
        </w:rPr>
        <w:t>Rotterdam</w:t>
      </w:r>
      <w:r>
        <w:rPr>
          <w:rFonts w:ascii="Helvetica" w:hAnsi="Helvetica"/>
          <w:outline w:val="0"/>
          <w:color w:val="383838"/>
          <w:sz w:val="28"/>
          <w:szCs w:val="28"/>
          <w:shd w:val="clear" w:color="auto" w:fill="ffffff"/>
          <w:rtl w:val="0"/>
          <w14:textFill>
            <w14:solidFill>
              <w14:srgbClr w14:val="383838"/>
            </w14:solidFill>
          </w14:textFill>
        </w:rPr>
        <w:t>.</w:t>
      </w:r>
    </w:p>
    <w:p>
      <w:pPr>
        <w:pStyle w:val="Standaard"/>
        <w:bidi w:val="0"/>
        <w:spacing w:before="0"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p>
    <w:p>
      <w:pPr>
        <w:pStyle w:val="Standaard"/>
        <w:bidi w:val="0"/>
        <w:spacing w:before="0" w:after="238" w:line="240" w:lineRule="auto"/>
        <w:ind w:left="0" w:right="0" w:firstLine="0"/>
        <w:jc w:val="left"/>
        <w:rPr>
          <w:rFonts w:ascii="Helvetica" w:cs="Helvetica" w:hAnsi="Helvetica" w:eastAsia="Helvetica"/>
          <w:outline w:val="0"/>
          <w:color w:val="383838"/>
          <w:sz w:val="28"/>
          <w:szCs w:val="28"/>
          <w:shd w:val="clear" w:color="auto" w:fill="ffffff"/>
          <w:rtl w:val="0"/>
          <w14:textFill>
            <w14:solidFill>
              <w14:srgbClr w14:val="383838"/>
            </w14:solidFill>
          </w14:textFill>
        </w:rPr>
      </w:pPr>
      <w:r>
        <w:rPr>
          <w:rFonts w:ascii="Helvetica" w:hAnsi="Helvetica"/>
          <w:outline w:val="0"/>
          <w:color w:val="383838"/>
          <w:sz w:val="28"/>
          <w:szCs w:val="28"/>
          <w:shd w:val="clear" w:color="auto" w:fill="ffffff"/>
          <w:rtl w:val="0"/>
          <w:lang w:val="de-DE"/>
          <w14:textFill>
            <w14:solidFill>
              <w14:srgbClr w14:val="383838"/>
            </w14:solidFill>
          </w14:textFill>
        </w:rPr>
        <w:t xml:space="preserve">Artikel 19 </w:t>
      </w:r>
      <w:r>
        <w:rPr>
          <w:rFonts w:ascii="Helvetica" w:hAnsi="Helvetica" w:hint="default"/>
          <w:outline w:val="0"/>
          <w:color w:val="383838"/>
          <w:sz w:val="28"/>
          <w:szCs w:val="28"/>
          <w:shd w:val="clear" w:color="auto" w:fill="ffffff"/>
          <w:rtl w:val="0"/>
          <w14:textFill>
            <w14:solidFill>
              <w14:srgbClr w14:val="383838"/>
            </w14:solidFill>
          </w14:textFill>
        </w:rPr>
        <w:t xml:space="preserve">– </w:t>
      </w:r>
      <w:r>
        <w:rPr>
          <w:rFonts w:ascii="Helvetica" w:hAnsi="Helvetica"/>
          <w:outline w:val="0"/>
          <w:color w:val="383838"/>
          <w:sz w:val="28"/>
          <w:szCs w:val="28"/>
          <w:shd w:val="clear" w:color="auto" w:fill="ffffff"/>
          <w:rtl w:val="0"/>
          <w:lang w:val="nl-NL"/>
          <w14:textFill>
            <w14:solidFill>
              <w14:srgbClr w14:val="383838"/>
            </w14:solidFill>
          </w14:textFill>
        </w:rPr>
        <w:t>Wijziging en vindplaats van de Algemene Voorwaarden</w:t>
      </w:r>
    </w:p>
    <w:p>
      <w:pPr>
        <w:pStyle w:val="Standaard"/>
        <w:bidi w:val="0"/>
        <w:spacing w:before="0" w:after="238" w:line="240" w:lineRule="auto"/>
        <w:ind w:left="0" w:right="0" w:firstLine="0"/>
        <w:jc w:val="left"/>
        <w:rPr>
          <w:rtl w:val="0"/>
        </w:rPr>
      </w:pPr>
      <w:r>
        <w:rPr>
          <w:rFonts w:ascii="Helvetica" w:hAnsi="Helvetica"/>
          <w:outline w:val="0"/>
          <w:color w:val="383838"/>
          <w:sz w:val="28"/>
          <w:szCs w:val="28"/>
          <w:shd w:val="clear" w:color="auto" w:fill="ffffff"/>
          <w:rtl w:val="0"/>
          <w:lang w:val="nl-NL"/>
          <w14:textFill>
            <w14:solidFill>
              <w14:srgbClr w14:val="383838"/>
            </w14:solidFill>
          </w14:textFill>
        </w:rPr>
        <w:t xml:space="preserve">Deze Algemene Voorwaarden zijn </w:t>
      </w:r>
      <w:r>
        <w:rPr>
          <w:rFonts w:ascii="Helvetica" w:hAnsi="Helvetica"/>
          <w:outline w:val="0"/>
          <w:color w:val="383838"/>
          <w:sz w:val="28"/>
          <w:szCs w:val="28"/>
          <w:shd w:val="clear" w:color="auto" w:fill="ffffff"/>
          <w:rtl w:val="0"/>
          <w:lang w:val="nl-NL"/>
          <w14:textFill>
            <w14:solidFill>
              <w14:srgbClr w14:val="383838"/>
            </w14:solidFill>
          </w14:textFill>
        </w:rPr>
        <w:t xml:space="preserve">ten </w:t>
      </w:r>
      <w:r>
        <w:rPr>
          <w:rFonts w:ascii="Helvetica" w:hAnsi="Helvetica"/>
          <w:outline w:val="0"/>
          <w:color w:val="383838"/>
          <w:sz w:val="28"/>
          <w:szCs w:val="28"/>
          <w:shd w:val="clear" w:color="auto" w:fill="ffffff"/>
          <w:rtl w:val="0"/>
          <w:lang w:val="nl-NL"/>
          <w14:textFill>
            <w14:solidFill>
              <w14:srgbClr w14:val="383838"/>
            </w14:solidFill>
          </w14:textFill>
        </w:rPr>
        <w:t xml:space="preserve">allen tijde in schriftelijke of elektronische vorm opvraagbaar bij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S LAB.</w:t>
      </w:r>
      <w:r>
        <w:rPr>
          <w:rFonts w:ascii="Helvetica" w:hAnsi="Helvetica"/>
          <w:outline w:val="0"/>
          <w:color w:val="383838"/>
          <w:sz w:val="28"/>
          <w:szCs w:val="28"/>
          <w:shd w:val="clear" w:color="auto" w:fill="ffffff"/>
          <w:rtl w:val="0"/>
          <w:lang w:val="nl-NL"/>
          <w14:textFill>
            <w14:solidFill>
              <w14:srgbClr w14:val="383838"/>
            </w14:solidFill>
          </w14:textFill>
        </w:rPr>
        <w:t xml:space="preserve"> Het staat </w:t>
      </w:r>
      <w:r>
        <w:rPr>
          <w:rFonts w:ascii="Helvetica" w:hAnsi="Helvetica"/>
          <w:outline w:val="0"/>
          <w:color w:val="383838"/>
          <w:sz w:val="28"/>
          <w:szCs w:val="28"/>
          <w:shd w:val="clear" w:color="auto" w:fill="ffffff"/>
          <w:rtl w:val="0"/>
          <w:lang w:val="nl-NL"/>
          <w14:textFill>
            <w14:solidFill>
              <w14:srgbClr w14:val="383838"/>
            </w14:solidFill>
          </w14:textFill>
        </w:rPr>
        <w:t>LULU</w:t>
      </w:r>
      <w:r>
        <w:rPr>
          <w:rFonts w:ascii="Helvetica" w:hAnsi="Helvetica" w:hint="default"/>
          <w:outline w:val="0"/>
          <w:color w:val="383838"/>
          <w:sz w:val="28"/>
          <w:szCs w:val="28"/>
          <w:shd w:val="clear" w:color="auto" w:fill="ffffff"/>
          <w:rtl w:val="0"/>
          <w:lang w:val="nl-NL"/>
          <w14:textFill>
            <w14:solidFill>
              <w14:srgbClr w14:val="383838"/>
            </w14:solidFill>
          </w14:textFill>
        </w:rPr>
        <w:t>’</w:t>
      </w:r>
      <w:r>
        <w:rPr>
          <w:rFonts w:ascii="Helvetica" w:hAnsi="Helvetica"/>
          <w:outline w:val="0"/>
          <w:color w:val="383838"/>
          <w:sz w:val="28"/>
          <w:szCs w:val="28"/>
          <w:shd w:val="clear" w:color="auto" w:fill="ffffff"/>
          <w:rtl w:val="0"/>
          <w:lang w:val="nl-NL"/>
          <w14:textFill>
            <w14:solidFill>
              <w14:srgbClr w14:val="383838"/>
            </w14:solidFill>
          </w14:textFill>
        </w:rPr>
        <w:t xml:space="preserve">S LAB </w:t>
      </w:r>
      <w:r>
        <w:rPr>
          <w:rFonts w:ascii="Helvetica" w:hAnsi="Helvetica"/>
          <w:outline w:val="0"/>
          <w:color w:val="383838"/>
          <w:sz w:val="28"/>
          <w:szCs w:val="28"/>
          <w:shd w:val="clear" w:color="auto" w:fill="ffffff"/>
          <w:rtl w:val="0"/>
          <w:lang w:val="nl-NL"/>
          <w14:textFill>
            <w14:solidFill>
              <w14:srgbClr w14:val="383838"/>
            </w14:solidFill>
          </w14:textFill>
        </w:rPr>
        <w:t>te allen tijde vrij om deze algemene voorwaarden te wijzigen. Met een wijziging vervallen alle eerdere versies: van toepassing is steeds de versie die gold ten tijde van het tot stand komen van de overeenkomst.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383838"/>
        <w:spacing w:val="0"/>
        <w:w w:val="100"/>
        <w:kern w:val="0"/>
        <w:position w:val="0"/>
        <w:highlight w:val="none"/>
        <w:vertAlign w:val="baseline"/>
      </w:rPr>
    </w:lvl>
    <w:lvl w:ilvl="1">
      <w:start w:val="1"/>
      <w:numFmt w:val="decimal"/>
      <w:suff w:val="tab"/>
      <w:lvlText w:val="%2."/>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383838"/>
        <w:spacing w:val="0"/>
        <w:w w:val="100"/>
        <w:kern w:val="0"/>
        <w:position w:val="0"/>
        <w:highlight w:val="none"/>
        <w:vertAlign w:val="baseline"/>
      </w:rPr>
    </w:lvl>
    <w:lvl w:ilvl="2">
      <w:start w:val="1"/>
      <w:numFmt w:val="decimal"/>
      <w:suff w:val="tab"/>
      <w:lvlText w:val="%3."/>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383838"/>
        <w:spacing w:val="0"/>
        <w:w w:val="100"/>
        <w:kern w:val="0"/>
        <w:position w:val="0"/>
        <w:highlight w:val="none"/>
        <w:vertAlign w:val="baseline"/>
      </w:rPr>
    </w:lvl>
    <w:lvl w:ilvl="3">
      <w:start w:val="1"/>
      <w:numFmt w:val="decimal"/>
      <w:suff w:val="tab"/>
      <w:lvlText w:val="%4."/>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383838"/>
        <w:spacing w:val="0"/>
        <w:w w:val="100"/>
        <w:kern w:val="0"/>
        <w:position w:val="0"/>
        <w:highlight w:val="none"/>
        <w:vertAlign w:val="baseline"/>
      </w:rPr>
    </w:lvl>
    <w:lvl w:ilvl="4">
      <w:start w:val="1"/>
      <w:numFmt w:val="decimal"/>
      <w:suff w:val="tab"/>
      <w:lvlText w:val="%5."/>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383838"/>
        <w:spacing w:val="0"/>
        <w:w w:val="100"/>
        <w:kern w:val="0"/>
        <w:position w:val="0"/>
        <w:highlight w:val="none"/>
        <w:vertAlign w:val="baseline"/>
      </w:rPr>
    </w:lvl>
    <w:lvl w:ilvl="5">
      <w:start w:val="1"/>
      <w:numFmt w:val="decimal"/>
      <w:suff w:val="tab"/>
      <w:lvlText w:val="%6."/>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383838"/>
        <w:spacing w:val="0"/>
        <w:w w:val="100"/>
        <w:kern w:val="0"/>
        <w:position w:val="0"/>
        <w:highlight w:val="none"/>
        <w:vertAlign w:val="baseline"/>
      </w:rPr>
    </w:lvl>
    <w:lvl w:ilvl="6">
      <w:start w:val="1"/>
      <w:numFmt w:val="decimal"/>
      <w:suff w:val="tab"/>
      <w:lvlText w:val="%7."/>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383838"/>
        <w:spacing w:val="0"/>
        <w:w w:val="100"/>
        <w:kern w:val="0"/>
        <w:position w:val="0"/>
        <w:highlight w:val="none"/>
        <w:vertAlign w:val="baseline"/>
      </w:rPr>
    </w:lvl>
    <w:lvl w:ilvl="7">
      <w:start w:val="1"/>
      <w:numFmt w:val="decimal"/>
      <w:suff w:val="tab"/>
      <w:lvlText w:val="%8."/>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383838"/>
        <w:spacing w:val="0"/>
        <w:w w:val="100"/>
        <w:kern w:val="0"/>
        <w:position w:val="0"/>
        <w:highlight w:val="none"/>
        <w:vertAlign w:val="baseline"/>
      </w:rPr>
    </w:lvl>
    <w:lvl w:ilvl="8">
      <w:start w:val="1"/>
      <w:numFmt w:val="decimal"/>
      <w:suff w:val="tab"/>
      <w:lvlText w:val="%9."/>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383838"/>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Genummerd">
    <w:name w:val="Genumme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