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DD257" w14:textId="77777777" w:rsidR="007426E5" w:rsidRDefault="001B2433">
      <w:pPr>
        <w:jc w:val="center"/>
        <w:rPr>
          <w:b/>
          <w:sz w:val="36"/>
          <w:szCs w:val="36"/>
        </w:rPr>
      </w:pPr>
      <w:r>
        <w:rPr>
          <w:b/>
          <w:sz w:val="36"/>
          <w:szCs w:val="36"/>
        </w:rPr>
        <w:t xml:space="preserve">HIGH IN PLAIN SIGHT: </w:t>
      </w:r>
    </w:p>
    <w:p w14:paraId="760B2E31" w14:textId="77777777" w:rsidR="007426E5" w:rsidRDefault="001B2433">
      <w:pPr>
        <w:jc w:val="center"/>
        <w:rPr>
          <w:sz w:val="36"/>
          <w:szCs w:val="36"/>
        </w:rPr>
      </w:pPr>
      <w:r>
        <w:rPr>
          <w:b/>
          <w:sz w:val="36"/>
          <w:szCs w:val="36"/>
        </w:rPr>
        <w:t>Current Alcohol, Drug, and Concealment Trends and Identifiers</w:t>
      </w:r>
    </w:p>
    <w:p w14:paraId="25F7FECB" w14:textId="77777777" w:rsidR="007426E5" w:rsidRDefault="001B2433">
      <w:pPr>
        <w:jc w:val="center"/>
        <w:rPr>
          <w:sz w:val="24"/>
          <w:szCs w:val="24"/>
        </w:rPr>
      </w:pPr>
      <w:r>
        <w:rPr>
          <w:b/>
          <w:sz w:val="24"/>
          <w:szCs w:val="24"/>
          <w:u w:val="single"/>
        </w:rPr>
        <w:t>Abstract</w:t>
      </w:r>
    </w:p>
    <w:p w14:paraId="35F6884A" w14:textId="77777777" w:rsidR="007426E5" w:rsidRDefault="001B2433">
      <w:pPr>
        <w:ind w:firstLine="720"/>
        <w:rPr>
          <w:sz w:val="24"/>
          <w:szCs w:val="24"/>
        </w:rPr>
      </w:pPr>
      <w:r>
        <w:rPr>
          <w:sz w:val="24"/>
          <w:szCs w:val="24"/>
        </w:rPr>
        <w:t>This workshop is for educators, prevention providers, coalition members, law enforcement, probation officers, school administration, treatment providers, nurses, health care workers, and counselors. This workshop can cover alcohol and drug clothing, alcoholic energy drinks, prescription drug abuse and misuse, alcohol and drug concealment methods and containers, drug paraphernalia, drug related music and groups, logos, stickers, new technology, youth party tendencies, party games, non-traditional alcoholic b</w:t>
      </w:r>
      <w:r>
        <w:rPr>
          <w:sz w:val="24"/>
          <w:szCs w:val="24"/>
        </w:rPr>
        <w:t>everages, social networking sites, synthetic drugs, OTC drugs, inhalants, marijuana concentrates, E-cigarettes, and popular party drugs, including opioids, Adderall, and ecstasy. This session can also cover common stash compartments that can be used to hide weapons inside everyday clothing containers and other items, in addition to the impact on traffic safety. In addition, the Tall Cop reviews the emerging trends of Xylazine, legal “gas station heroin” products, and Opioids.</w:t>
      </w:r>
    </w:p>
    <w:p w14:paraId="4DD750DB" w14:textId="77777777" w:rsidR="007426E5" w:rsidRDefault="001B2433">
      <w:pPr>
        <w:ind w:firstLine="720"/>
        <w:rPr>
          <w:sz w:val="24"/>
          <w:szCs w:val="24"/>
        </w:rPr>
      </w:pPr>
      <w:r>
        <w:rPr>
          <w:sz w:val="24"/>
          <w:szCs w:val="24"/>
        </w:rPr>
        <w:t xml:space="preserve">This session is unique, in that it provides over 70 visual aids through photos and videos. In today's culture, everything is person-specific and has different meanings </w:t>
      </w:r>
      <w:proofErr w:type="gramStart"/>
      <w:r>
        <w:rPr>
          <w:sz w:val="24"/>
          <w:szCs w:val="24"/>
        </w:rPr>
        <w:t>to</w:t>
      </w:r>
      <w:proofErr w:type="gramEnd"/>
      <w:r>
        <w:rPr>
          <w:sz w:val="24"/>
          <w:szCs w:val="24"/>
        </w:rPr>
        <w:t xml:space="preserve"> different individuals. Meanwhile, certain items have gained popularity in the alcohol and drug scene - which changes every day. </w:t>
      </w:r>
    </w:p>
    <w:p w14:paraId="5845B075" w14:textId="77777777" w:rsidR="007426E5" w:rsidRDefault="001B2433">
      <w:pPr>
        <w:ind w:firstLine="720"/>
        <w:rPr>
          <w:sz w:val="24"/>
          <w:szCs w:val="24"/>
        </w:rPr>
      </w:pPr>
      <w:r>
        <w:rPr>
          <w:sz w:val="24"/>
          <w:szCs w:val="24"/>
        </w:rPr>
        <w:t xml:space="preserve">Officer Galloway tailors this session to each community that he teaches </w:t>
      </w:r>
      <w:proofErr w:type="gramStart"/>
      <w:r>
        <w:rPr>
          <w:sz w:val="24"/>
          <w:szCs w:val="24"/>
        </w:rPr>
        <w:t>in, and</w:t>
      </w:r>
      <w:proofErr w:type="gramEnd"/>
      <w:r>
        <w:rPr>
          <w:sz w:val="24"/>
          <w:szCs w:val="24"/>
        </w:rPr>
        <w:t xml:space="preserve"> constantly updates this training to keep up with the current trends. This allows the community to know what is happening locally in their retail stores. Galloway also covers the impact of legalization, if this affects your state. </w:t>
      </w:r>
    </w:p>
    <w:p w14:paraId="048F5C9D" w14:textId="77777777" w:rsidR="007426E5" w:rsidRDefault="001B2433">
      <w:pPr>
        <w:ind w:firstLine="720"/>
        <w:rPr>
          <w:sz w:val="24"/>
          <w:szCs w:val="24"/>
        </w:rPr>
      </w:pPr>
      <w:r>
        <w:rPr>
          <w:sz w:val="24"/>
          <w:szCs w:val="24"/>
        </w:rPr>
        <w:t>For each person to help prevent youth and adult substance abuse, you MUST know what is going on in your community.</w:t>
      </w:r>
    </w:p>
    <w:p w14:paraId="0AE099ED" w14:textId="77777777" w:rsidR="007426E5" w:rsidRDefault="001B2433">
      <w:pPr>
        <w:ind w:firstLine="720"/>
        <w:jc w:val="center"/>
        <w:rPr>
          <w:b/>
          <w:sz w:val="24"/>
          <w:szCs w:val="24"/>
        </w:rPr>
      </w:pPr>
      <w:r>
        <w:rPr>
          <w:b/>
          <w:sz w:val="24"/>
          <w:szCs w:val="24"/>
        </w:rPr>
        <w:t>YOU CAN’T STOP WHAT YOU DON’T KNOW</w:t>
      </w:r>
      <w:r>
        <w:rPr>
          <w:b/>
          <w:sz w:val="24"/>
          <w:szCs w:val="24"/>
          <w:vertAlign w:val="superscript"/>
        </w:rPr>
        <w:t>TM</w:t>
      </w:r>
      <w:r>
        <w:rPr>
          <w:noProof/>
        </w:rPr>
        <mc:AlternateContent>
          <mc:Choice Requires="wps">
            <w:drawing>
              <wp:anchor distT="0" distB="0" distL="114300" distR="114300" simplePos="0" relativeHeight="251658240" behindDoc="0" locked="0" layoutInCell="1" hidden="0" allowOverlap="1" wp14:anchorId="657DD6FD" wp14:editId="27AD831A">
                <wp:simplePos x="0" y="0"/>
                <wp:positionH relativeFrom="column">
                  <wp:posOffset>2009775</wp:posOffset>
                </wp:positionH>
                <wp:positionV relativeFrom="paragraph">
                  <wp:posOffset>601345</wp:posOffset>
                </wp:positionV>
                <wp:extent cx="2190750" cy="2295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0750" cy="2295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C6800" w14:textId="77777777" w:rsidR="001B2433" w:rsidRDefault="001B2433" w:rsidP="006355DB">
                            <w:pPr>
                              <w:jc w:val="center"/>
                            </w:pPr>
                            <w:r>
                              <w:rPr>
                                <w:noProof/>
                              </w:rPr>
                              <w:drawing>
                                <wp:inline distT="0" distB="0" distL="0" distR="0" wp14:anchorId="156636C7" wp14:editId="0D503AC6">
                                  <wp:extent cx="2015093" cy="2015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CopSaysStop LOGO.jpg"/>
                                          <pic:cNvPicPr/>
                                        </pic:nvPicPr>
                                        <pic:blipFill>
                                          <a:blip r:embed="rId5"/>
                                          <a:stretch>
                                            <a:fillRect/>
                                          </a:stretch>
                                        </pic:blipFill>
                                        <pic:spPr>
                                          <a:xfrm>
                                            <a:off x="0" y="0"/>
                                            <a:ext cx="2015093" cy="20150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2009775</wp:posOffset>
                </wp:positionH>
                <wp:positionV relativeFrom="paragraph">
                  <wp:posOffset>601345</wp:posOffset>
                </wp:positionV>
                <wp:extent cx="2190750" cy="2295525"/>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190750" cy="2295525"/>
                        </a:xfrm>
                        <a:prstGeom prst="rect"/>
                        <a:ln/>
                      </pic:spPr>
                    </pic:pic>
                  </a:graphicData>
                </a:graphic>
              </wp:anchor>
            </w:drawing>
          </mc:Fallback>
        </mc:AlternateContent>
      </w:r>
    </w:p>
    <w:sectPr w:rsidR="007426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E5"/>
    <w:rsid w:val="001B2433"/>
    <w:rsid w:val="007426E5"/>
    <w:rsid w:val="00A7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0FFC"/>
  <w15:docId w15:val="{C7DC6F91-9DCF-420C-B9F6-3E28CA09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1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CD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QwL41DDbqCAYXc2Eiw+aS+qlw==">CgMxLjA4AHIhMWJsSEtTd3dhYUpSU2czdndqVWliQjBSUE03eXk0ZEZk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Galloway</dc:creator>
  <cp:lastModifiedBy>Kari McKenna</cp:lastModifiedBy>
  <cp:revision>2</cp:revision>
  <dcterms:created xsi:type="dcterms:W3CDTF">2025-09-04T14:17:00Z</dcterms:created>
  <dcterms:modified xsi:type="dcterms:W3CDTF">2025-09-04T14:17:00Z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23b572-786c-4c2e-ac1f-96130fe4e119_Enabled">
    <vt:lpwstr>true</vt:lpwstr>
  </property>
  <property fmtid="{D5CDD505-2E9C-101B-9397-08002B2CF9AE}" pid="3" name="MSIP_Label_c823b572-786c-4c2e-ac1f-96130fe4e119_SetDate">
    <vt:lpwstr>2025-09-04T14:17:20Z</vt:lpwstr>
  </property>
  <property fmtid="{D5CDD505-2E9C-101B-9397-08002B2CF9AE}" pid="4" name="MSIP_Label_c823b572-786c-4c2e-ac1f-96130fe4e119_Method">
    <vt:lpwstr>Privileged</vt:lpwstr>
  </property>
  <property fmtid="{D5CDD505-2E9C-101B-9397-08002B2CF9AE}" pid="5" name="MSIP_Label_c823b572-786c-4c2e-ac1f-96130fe4e119_Name">
    <vt:lpwstr>Public Label</vt:lpwstr>
  </property>
  <property fmtid="{D5CDD505-2E9C-101B-9397-08002B2CF9AE}" pid="6" name="MSIP_Label_c823b572-786c-4c2e-ac1f-96130fe4e119_SiteId">
    <vt:lpwstr>abb7aaf1-72a3-44dd-85cf-fd5036b7d093</vt:lpwstr>
  </property>
  <property fmtid="{D5CDD505-2E9C-101B-9397-08002B2CF9AE}" pid="7" name="MSIP_Label_c823b572-786c-4c2e-ac1f-96130fe4e119_ActionId">
    <vt:lpwstr>5d051a5b-538f-41f5-a2aa-fc21efd230f6</vt:lpwstr>
  </property>
  <property fmtid="{D5CDD505-2E9C-101B-9397-08002B2CF9AE}" pid="8" name="MSIP_Label_c823b572-786c-4c2e-ac1f-96130fe4e119_ContentBits">
    <vt:lpwstr>0</vt:lpwstr>
  </property>
  <property fmtid="{D5CDD505-2E9C-101B-9397-08002B2CF9AE}" pid="9" name="MSIP_Label_c823b572-786c-4c2e-ac1f-96130fe4e119_Tag">
    <vt:lpwstr>10, 0, 1, 1</vt:lpwstr>
  </property>
</Properties>
</file>